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BF47" w14:textId="77777777" w:rsidR="00B113E3" w:rsidRDefault="00D31DDB">
      <w:pPr>
        <w:spacing w:after="0" w:line="240" w:lineRule="auto"/>
        <w:jc w:val="center"/>
        <w:outlineLvl w:val="0"/>
        <w:rPr>
          <w:rFonts w:ascii="Times New Roman" w:hAnsi="Times New Roman"/>
          <w:b/>
          <w:bCs/>
          <w:sz w:val="24"/>
          <w:szCs w:val="24"/>
          <w:lang w:val="uk-UA" w:eastAsia="ru-RU"/>
        </w:rPr>
      </w:pPr>
      <w:r>
        <w:rPr>
          <w:rFonts w:ascii="Times New Roman" w:hAnsi="Times New Roman"/>
          <w:b/>
          <w:bCs/>
          <w:sz w:val="24"/>
          <w:szCs w:val="24"/>
          <w:lang w:val="uk-UA" w:eastAsia="ru-RU"/>
        </w:rPr>
        <w:t xml:space="preserve">ДОГОВІР № </w:t>
      </w:r>
      <w:permStart w:id="423040248" w:edGrp="everyone"/>
      <w:r>
        <w:rPr>
          <w:rFonts w:ascii="Times New Roman" w:hAnsi="Times New Roman"/>
          <w:b/>
          <w:bCs/>
          <w:sz w:val="24"/>
          <w:szCs w:val="24"/>
          <w:lang w:val="uk-UA" w:eastAsia="ru-RU"/>
        </w:rPr>
        <w:t>____________</w:t>
      </w:r>
      <w:permEnd w:id="423040248"/>
    </w:p>
    <w:p w14:paraId="158ED35F" w14:textId="77777777" w:rsidR="00B113E3" w:rsidRDefault="00D31DDB">
      <w:pPr>
        <w:spacing w:after="0" w:line="240" w:lineRule="auto"/>
        <w:jc w:val="center"/>
        <w:rPr>
          <w:rFonts w:ascii="Times New Roman" w:hAnsi="Times New Roman"/>
          <w:b/>
          <w:lang w:val="uk-UA" w:eastAsia="ru-RU"/>
        </w:rPr>
      </w:pPr>
      <w:r>
        <w:rPr>
          <w:rFonts w:ascii="Times New Roman" w:hAnsi="Times New Roman"/>
          <w:b/>
          <w:lang w:val="uk-UA" w:eastAsia="ru-RU"/>
        </w:rPr>
        <w:t>про виконання лабораторних досліджень</w:t>
      </w:r>
    </w:p>
    <w:p w14:paraId="234FAF6B" w14:textId="77777777" w:rsidR="00B113E3" w:rsidRDefault="00B113E3">
      <w:pPr>
        <w:spacing w:after="0" w:line="240" w:lineRule="auto"/>
        <w:jc w:val="center"/>
        <w:rPr>
          <w:rFonts w:ascii="Times New Roman" w:hAnsi="Times New Roman"/>
          <w:b/>
          <w:lang w:val="uk-UA" w:eastAsia="ru-RU"/>
        </w:rPr>
      </w:pPr>
    </w:p>
    <w:p w14:paraId="43094F6C" w14:textId="2149C492" w:rsidR="00B113E3" w:rsidRDefault="00D31DDB">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м. Київ</w:t>
      </w:r>
      <w:r>
        <w:rPr>
          <w:rFonts w:ascii="Times New Roman" w:hAnsi="Times New Roman"/>
          <w:b/>
          <w:sz w:val="24"/>
          <w:szCs w:val="24"/>
          <w:lang w:val="uk-UA" w:eastAsia="ru-RU"/>
        </w:rPr>
        <w:tab/>
      </w:r>
      <w:r>
        <w:rPr>
          <w:rFonts w:ascii="Times New Roman" w:hAnsi="Times New Roman"/>
          <w:b/>
          <w:sz w:val="24"/>
          <w:szCs w:val="24"/>
          <w:lang w:val="uk-UA" w:eastAsia="ru-RU"/>
        </w:rPr>
        <w:tab/>
      </w:r>
      <w:r>
        <w:rPr>
          <w:rFonts w:ascii="Times New Roman" w:hAnsi="Times New Roman"/>
          <w:b/>
          <w:sz w:val="24"/>
          <w:szCs w:val="24"/>
          <w:lang w:val="uk-UA" w:eastAsia="ru-RU"/>
        </w:rPr>
        <w:tab/>
      </w:r>
      <w:r>
        <w:rPr>
          <w:rFonts w:ascii="Times New Roman" w:hAnsi="Times New Roman"/>
          <w:b/>
          <w:sz w:val="24"/>
          <w:szCs w:val="24"/>
          <w:lang w:val="uk-UA" w:eastAsia="ru-RU"/>
        </w:rPr>
        <w:tab/>
      </w:r>
      <w:r>
        <w:rPr>
          <w:rFonts w:ascii="Times New Roman" w:hAnsi="Times New Roman"/>
          <w:b/>
          <w:sz w:val="24"/>
          <w:szCs w:val="24"/>
          <w:lang w:val="uk-UA" w:eastAsia="ru-RU"/>
        </w:rPr>
        <w:tab/>
      </w:r>
      <w:r>
        <w:rPr>
          <w:rFonts w:ascii="Times New Roman" w:hAnsi="Times New Roman"/>
          <w:b/>
          <w:sz w:val="24"/>
          <w:szCs w:val="24"/>
          <w:lang w:val="uk-UA" w:eastAsia="ru-RU"/>
        </w:rPr>
        <w:tab/>
      </w:r>
      <w:r>
        <w:rPr>
          <w:rFonts w:ascii="Times New Roman" w:hAnsi="Times New Roman"/>
          <w:b/>
          <w:sz w:val="24"/>
          <w:szCs w:val="24"/>
          <w:lang w:val="uk-UA" w:eastAsia="ru-RU"/>
        </w:rPr>
        <w:tab/>
        <w:t xml:space="preserve">           «</w:t>
      </w:r>
      <w:permStart w:id="170295184" w:edGrp="everyone"/>
      <w:r>
        <w:rPr>
          <w:rFonts w:ascii="Times New Roman" w:hAnsi="Times New Roman"/>
          <w:b/>
          <w:sz w:val="24"/>
          <w:szCs w:val="24"/>
          <w:lang w:val="uk-UA" w:eastAsia="ru-RU"/>
        </w:rPr>
        <w:t xml:space="preserve">______» </w:t>
      </w:r>
      <w:permStart w:id="1910078398" w:edGrp="everyone"/>
      <w:permEnd w:id="170295184"/>
      <w:r>
        <w:rPr>
          <w:rFonts w:ascii="Times New Roman" w:hAnsi="Times New Roman"/>
          <w:b/>
          <w:sz w:val="24"/>
          <w:szCs w:val="24"/>
          <w:lang w:val="uk-UA" w:eastAsia="ru-RU"/>
        </w:rPr>
        <w:t>__________ 20</w:t>
      </w:r>
      <w:r w:rsidR="00DE4C83">
        <w:rPr>
          <w:rFonts w:ascii="Times New Roman" w:hAnsi="Times New Roman"/>
          <w:b/>
          <w:sz w:val="24"/>
          <w:szCs w:val="24"/>
          <w:lang w:val="en-US" w:eastAsia="ru-RU"/>
        </w:rPr>
        <w:t>2</w:t>
      </w:r>
      <w:r w:rsidR="003C7F0E">
        <w:rPr>
          <w:rFonts w:ascii="Times New Roman" w:hAnsi="Times New Roman"/>
          <w:b/>
          <w:sz w:val="24"/>
          <w:szCs w:val="24"/>
          <w:lang w:val="en-US" w:eastAsia="ru-RU"/>
        </w:rPr>
        <w:t>6</w:t>
      </w:r>
      <w:permEnd w:id="1910078398"/>
      <w:r>
        <w:rPr>
          <w:rFonts w:ascii="Times New Roman" w:hAnsi="Times New Roman"/>
          <w:b/>
          <w:sz w:val="24"/>
          <w:szCs w:val="24"/>
          <w:lang w:val="uk-UA" w:eastAsia="ru-RU"/>
        </w:rPr>
        <w:t xml:space="preserve"> р.</w:t>
      </w:r>
    </w:p>
    <w:p w14:paraId="5738BAE0" w14:textId="77777777" w:rsidR="00B113E3" w:rsidRDefault="00B113E3">
      <w:pPr>
        <w:spacing w:after="0" w:line="240" w:lineRule="auto"/>
        <w:jc w:val="center"/>
        <w:rPr>
          <w:rFonts w:ascii="Times New Roman" w:hAnsi="Times New Roman"/>
          <w:sz w:val="16"/>
          <w:szCs w:val="16"/>
          <w:lang w:val="uk-UA" w:eastAsia="ru-RU"/>
        </w:rPr>
      </w:pPr>
    </w:p>
    <w:p w14:paraId="3665F8A5" w14:textId="741C9F2D"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b/>
          <w:bCs/>
          <w:sz w:val="24"/>
          <w:szCs w:val="24"/>
          <w:lang w:val="uk-UA" w:eastAsia="ru-RU"/>
        </w:rPr>
        <w:t>Товариство з обмеженою відповідальністю «Експертний центр діагностики та лабораторного супроводу «</w:t>
      </w:r>
      <w:proofErr w:type="spellStart"/>
      <w:r>
        <w:rPr>
          <w:rFonts w:ascii="Times New Roman" w:hAnsi="Times New Roman"/>
          <w:b/>
          <w:bCs/>
          <w:sz w:val="24"/>
          <w:szCs w:val="24"/>
          <w:lang w:val="uk-UA" w:eastAsia="ru-RU"/>
        </w:rPr>
        <w:t>Біолайтс</w:t>
      </w:r>
      <w:proofErr w:type="spellEnd"/>
      <w:r>
        <w:rPr>
          <w:rFonts w:ascii="Times New Roman" w:hAnsi="Times New Roman"/>
          <w:b/>
          <w:bCs/>
          <w:sz w:val="24"/>
          <w:szCs w:val="24"/>
          <w:lang w:val="uk-UA" w:eastAsia="ru-RU"/>
        </w:rPr>
        <w:t xml:space="preserve">» </w:t>
      </w:r>
      <w:r>
        <w:rPr>
          <w:rFonts w:ascii="Times New Roman" w:hAnsi="Times New Roman"/>
          <w:bCs/>
          <w:sz w:val="24"/>
          <w:szCs w:val="24"/>
          <w:lang w:val="uk-UA" w:eastAsia="ru-RU"/>
        </w:rPr>
        <w:t xml:space="preserve">(надалі – </w:t>
      </w:r>
      <w:r>
        <w:rPr>
          <w:rFonts w:ascii="Times New Roman" w:hAnsi="Times New Roman"/>
          <w:b/>
          <w:bCs/>
          <w:sz w:val="24"/>
          <w:szCs w:val="24"/>
          <w:lang w:val="uk-UA" w:eastAsia="ru-RU"/>
        </w:rPr>
        <w:t>Виконавець</w:t>
      </w:r>
      <w:r>
        <w:rPr>
          <w:rFonts w:ascii="Times New Roman" w:hAnsi="Times New Roman"/>
          <w:bCs/>
          <w:sz w:val="24"/>
          <w:szCs w:val="24"/>
          <w:lang w:val="uk-UA" w:eastAsia="ru-RU"/>
        </w:rPr>
        <w:t>)</w:t>
      </w:r>
      <w:r>
        <w:rPr>
          <w:rFonts w:ascii="Times New Roman" w:hAnsi="Times New Roman"/>
          <w:sz w:val="24"/>
          <w:szCs w:val="24"/>
          <w:lang w:val="uk-UA" w:eastAsia="ru-RU"/>
        </w:rPr>
        <w:t>,</w:t>
      </w:r>
      <w:r>
        <w:rPr>
          <w:rFonts w:ascii="Times New Roman" w:hAnsi="Times New Roman"/>
          <w:b/>
          <w:sz w:val="24"/>
          <w:szCs w:val="24"/>
          <w:lang w:val="uk-UA" w:eastAsia="ru-RU"/>
        </w:rPr>
        <w:t xml:space="preserve"> </w:t>
      </w:r>
      <w:r>
        <w:rPr>
          <w:rFonts w:ascii="Times New Roman" w:hAnsi="Times New Roman"/>
          <w:sz w:val="24"/>
          <w:szCs w:val="24"/>
          <w:lang w:val="uk-UA" w:eastAsia="ru-RU"/>
        </w:rPr>
        <w:t xml:space="preserve">в особі Генерального директора </w:t>
      </w:r>
      <w:r w:rsidR="003034F3">
        <w:rPr>
          <w:rFonts w:ascii="Times New Roman" w:hAnsi="Times New Roman"/>
          <w:sz w:val="24"/>
          <w:szCs w:val="24"/>
          <w:lang w:val="uk-UA" w:eastAsia="ru-RU"/>
        </w:rPr>
        <w:t>Добровольський</w:t>
      </w:r>
      <w:r>
        <w:rPr>
          <w:rFonts w:ascii="Times New Roman" w:hAnsi="Times New Roman"/>
          <w:sz w:val="24"/>
          <w:szCs w:val="24"/>
          <w:lang w:val="uk-UA" w:eastAsia="ru-RU"/>
        </w:rPr>
        <w:t xml:space="preserve"> М.М.., що діє на підставі Статуту, з </w:t>
      </w:r>
      <w:r>
        <w:rPr>
          <w:rFonts w:ascii="Times New Roman" w:hAnsi="Times New Roman"/>
          <w:bCs/>
          <w:sz w:val="24"/>
          <w:szCs w:val="24"/>
          <w:lang w:val="uk-UA" w:eastAsia="ru-RU"/>
        </w:rPr>
        <w:t>однієї сторони</w:t>
      </w:r>
      <w:r>
        <w:rPr>
          <w:rFonts w:ascii="Times New Roman" w:hAnsi="Times New Roman"/>
          <w:sz w:val="24"/>
          <w:szCs w:val="24"/>
          <w:lang w:val="uk-UA" w:eastAsia="ru-RU"/>
        </w:rPr>
        <w:t xml:space="preserve"> та </w:t>
      </w:r>
    </w:p>
    <w:p w14:paraId="0100A08C"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permStart w:id="282289278" w:edGrp="everyone"/>
      <w:r>
        <w:rPr>
          <w:rFonts w:ascii="Times New Roman" w:hAnsi="Times New Roman"/>
          <w:b/>
          <w:sz w:val="24"/>
          <w:szCs w:val="24"/>
          <w:lang w:val="uk-UA" w:eastAsia="ru-RU"/>
        </w:rPr>
        <w:t>______________________________________________________________________________</w:t>
      </w:r>
      <w:r>
        <w:rPr>
          <w:rFonts w:ascii="Times New Roman" w:hAnsi="Times New Roman"/>
          <w:sz w:val="24"/>
          <w:szCs w:val="24"/>
          <w:lang w:val="uk-UA" w:eastAsia="ru-RU"/>
        </w:rPr>
        <w:t xml:space="preserve"> (надалі – </w:t>
      </w:r>
      <w:r>
        <w:rPr>
          <w:rFonts w:ascii="Times New Roman" w:hAnsi="Times New Roman"/>
          <w:b/>
          <w:sz w:val="24"/>
          <w:szCs w:val="24"/>
          <w:lang w:val="uk-UA" w:eastAsia="ru-RU"/>
        </w:rPr>
        <w:t>Замовник</w:t>
      </w:r>
      <w:r>
        <w:rPr>
          <w:rFonts w:ascii="Times New Roman" w:hAnsi="Times New Roman"/>
          <w:sz w:val="24"/>
          <w:szCs w:val="24"/>
          <w:lang w:val="uk-UA" w:eastAsia="ru-RU"/>
        </w:rPr>
        <w:t>), в особі _________________________________________, що діє на підставі _____________________, з другої сторони, разом – Сторони, а окремо – Сторона, уклали цей Договір про наступне:</w:t>
      </w:r>
      <w:permEnd w:id="282289278"/>
    </w:p>
    <w:p w14:paraId="101BBCBB" w14:textId="77777777" w:rsidR="00B113E3" w:rsidRDefault="00B113E3">
      <w:pPr>
        <w:tabs>
          <w:tab w:val="left" w:pos="0"/>
          <w:tab w:val="left" w:pos="977"/>
        </w:tabs>
        <w:spacing w:after="0" w:line="240" w:lineRule="auto"/>
        <w:ind w:firstLine="540"/>
        <w:rPr>
          <w:rFonts w:ascii="Times New Roman" w:hAnsi="Times New Roman"/>
          <w:sz w:val="16"/>
          <w:szCs w:val="16"/>
          <w:highlight w:val="yellow"/>
          <w:lang w:val="uk-UA" w:eastAsia="ru-RU"/>
        </w:rPr>
      </w:pPr>
    </w:p>
    <w:p w14:paraId="1324094F" w14:textId="77777777" w:rsidR="00B113E3" w:rsidRDefault="00D31DDB">
      <w:pPr>
        <w:tabs>
          <w:tab w:val="left" w:pos="0"/>
        </w:tabs>
        <w:spacing w:after="120" w:line="240" w:lineRule="auto"/>
        <w:ind w:firstLine="539"/>
        <w:jc w:val="center"/>
        <w:outlineLvl w:val="0"/>
        <w:rPr>
          <w:rFonts w:ascii="Times New Roman" w:hAnsi="Times New Roman"/>
          <w:b/>
          <w:bCs/>
          <w:sz w:val="24"/>
          <w:szCs w:val="24"/>
          <w:lang w:val="uk-UA" w:eastAsia="ru-RU"/>
        </w:rPr>
      </w:pPr>
      <w:r>
        <w:rPr>
          <w:rFonts w:ascii="Times New Roman" w:hAnsi="Times New Roman"/>
          <w:b/>
          <w:bCs/>
          <w:sz w:val="24"/>
          <w:szCs w:val="24"/>
          <w:lang w:val="uk-UA" w:eastAsia="ru-RU"/>
        </w:rPr>
        <w:t>1. Предмет договору</w:t>
      </w:r>
    </w:p>
    <w:p w14:paraId="6885E397"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1.1. Замовник доручає, а Виконавець приймає на себе зобов’язання щодо надання послуг по проведенню лабораторних досліджень, з переліком яких Замовник попередньо ознайомлений та які знаходяться в межах можливостей Центру.</w:t>
      </w:r>
    </w:p>
    <w:p w14:paraId="73790FC6" w14:textId="77777777" w:rsidR="00B113E3" w:rsidRDefault="00D31DDB">
      <w:pPr>
        <w:tabs>
          <w:tab w:val="left" w:pos="0"/>
        </w:tabs>
        <w:spacing w:after="0" w:line="240" w:lineRule="auto"/>
        <w:ind w:firstLine="540"/>
        <w:jc w:val="both"/>
        <w:rPr>
          <w:rFonts w:ascii="Times New Roman" w:hAnsi="Times New Roman"/>
          <w:b/>
          <w:sz w:val="24"/>
          <w:szCs w:val="24"/>
          <w:lang w:val="uk-UA" w:eastAsia="ru-RU"/>
        </w:rPr>
      </w:pPr>
      <w:r>
        <w:rPr>
          <w:rFonts w:ascii="Times New Roman" w:hAnsi="Times New Roman"/>
          <w:sz w:val="24"/>
          <w:szCs w:val="24"/>
          <w:lang w:val="uk-UA" w:eastAsia="ru-RU"/>
        </w:rPr>
        <w:t xml:space="preserve">1.2. Зміст послуг визначається в Заявках на проведення досліджень, (зразки Заявок розміщено на офіційному сайті Виконавця: </w:t>
      </w:r>
      <w:hyperlink r:id="rId8">
        <w:r>
          <w:rPr>
            <w:rStyle w:val="ad"/>
            <w:rFonts w:ascii="Times New Roman" w:hAnsi="Times New Roman"/>
            <w:b/>
            <w:sz w:val="24"/>
            <w:szCs w:val="24"/>
            <w:lang w:val="uk-UA" w:eastAsia="ru-RU"/>
          </w:rPr>
          <w:t>biolights.ua</w:t>
        </w:r>
      </w:hyperlink>
      <w:r>
        <w:rPr>
          <w:rFonts w:ascii="Times New Roman" w:hAnsi="Times New Roman"/>
          <w:b/>
          <w:sz w:val="24"/>
          <w:szCs w:val="24"/>
          <w:lang w:val="uk-UA" w:eastAsia="ru-RU"/>
        </w:rPr>
        <w:t>)</w:t>
      </w:r>
      <w:r>
        <w:rPr>
          <w:rFonts w:ascii="Times New Roman" w:hAnsi="Times New Roman"/>
          <w:sz w:val="24"/>
          <w:szCs w:val="24"/>
          <w:lang w:val="uk-UA" w:eastAsia="ru-RU"/>
        </w:rPr>
        <w:t xml:space="preserve"> які є невід’ємною частиною цього Договору.</w:t>
      </w:r>
    </w:p>
    <w:p w14:paraId="065F2774" w14:textId="77777777" w:rsidR="00B113E3" w:rsidRDefault="00D31DDB">
      <w:pPr>
        <w:tabs>
          <w:tab w:val="left" w:pos="0"/>
          <w:tab w:val="left" w:pos="7920"/>
        </w:tabs>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1.3. Результати проведених досліджень поширюється тільки на зразок(</w:t>
      </w:r>
      <w:proofErr w:type="spellStart"/>
      <w:r>
        <w:rPr>
          <w:rFonts w:ascii="Times New Roman" w:hAnsi="Times New Roman"/>
          <w:sz w:val="24"/>
          <w:szCs w:val="24"/>
          <w:lang w:val="uk-UA" w:eastAsia="ru-RU"/>
        </w:rPr>
        <w:t>ки</w:t>
      </w:r>
      <w:proofErr w:type="spellEnd"/>
      <w:r>
        <w:rPr>
          <w:rFonts w:ascii="Times New Roman" w:hAnsi="Times New Roman"/>
          <w:sz w:val="24"/>
          <w:szCs w:val="24"/>
          <w:lang w:val="uk-UA" w:eastAsia="ru-RU"/>
        </w:rPr>
        <w:t>) що представлений(і) для проведення досліджень.</w:t>
      </w:r>
    </w:p>
    <w:p w14:paraId="0B793ED2" w14:textId="77777777" w:rsidR="00B113E3" w:rsidRDefault="00B113E3">
      <w:pPr>
        <w:tabs>
          <w:tab w:val="left" w:pos="0"/>
          <w:tab w:val="left" w:pos="7920"/>
        </w:tabs>
        <w:spacing w:after="0" w:line="240" w:lineRule="auto"/>
        <w:ind w:firstLine="567"/>
        <w:jc w:val="both"/>
        <w:rPr>
          <w:rFonts w:ascii="Times New Roman" w:hAnsi="Times New Roman"/>
          <w:sz w:val="24"/>
          <w:szCs w:val="24"/>
          <w:lang w:val="uk-UA" w:eastAsia="ru-RU"/>
        </w:rPr>
      </w:pPr>
    </w:p>
    <w:p w14:paraId="456BC22D" w14:textId="77777777" w:rsidR="00B113E3" w:rsidRDefault="00D31DDB">
      <w:pPr>
        <w:tabs>
          <w:tab w:val="left" w:pos="0"/>
        </w:tabs>
        <w:spacing w:after="120" w:line="240" w:lineRule="auto"/>
        <w:ind w:firstLine="539"/>
        <w:jc w:val="center"/>
        <w:outlineLvl w:val="0"/>
        <w:rPr>
          <w:rFonts w:ascii="Times New Roman" w:hAnsi="Times New Roman"/>
          <w:b/>
          <w:bCs/>
          <w:sz w:val="24"/>
          <w:szCs w:val="24"/>
          <w:lang w:val="uk-UA" w:eastAsia="ru-RU"/>
        </w:rPr>
      </w:pPr>
      <w:r>
        <w:rPr>
          <w:rFonts w:ascii="Times New Roman" w:hAnsi="Times New Roman"/>
          <w:b/>
          <w:bCs/>
          <w:sz w:val="24"/>
          <w:szCs w:val="24"/>
          <w:lang w:val="uk-UA" w:eastAsia="ru-RU"/>
        </w:rPr>
        <w:t>2. Вартість послуг та порядок розрахунків</w:t>
      </w:r>
    </w:p>
    <w:p w14:paraId="5205018D" w14:textId="77777777" w:rsidR="00B113E3" w:rsidRDefault="00D31DDB">
      <w:pPr>
        <w:tabs>
          <w:tab w:val="left" w:pos="0"/>
          <w:tab w:val="left" w:pos="426"/>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 xml:space="preserve">2.1. Вартість послуг визначається у відповідності з ціною вказаною у </w:t>
      </w:r>
      <w:proofErr w:type="spellStart"/>
      <w:r>
        <w:rPr>
          <w:rFonts w:ascii="Times New Roman" w:hAnsi="Times New Roman"/>
          <w:sz w:val="24"/>
          <w:szCs w:val="24"/>
          <w:lang w:val="uk-UA" w:eastAsia="ru-RU"/>
        </w:rPr>
        <w:t>Прайс</w:t>
      </w:r>
      <w:proofErr w:type="spellEnd"/>
      <w:r>
        <w:rPr>
          <w:rFonts w:ascii="Times New Roman" w:hAnsi="Times New Roman"/>
          <w:sz w:val="24"/>
          <w:szCs w:val="24"/>
          <w:lang w:val="uk-UA" w:eastAsia="ru-RU"/>
        </w:rPr>
        <w:t xml:space="preserve">-листах Виконавця, які діють на момент здійснення замовлення Замовником і вказуються у рахунках-фактурах, та актах </w:t>
      </w:r>
      <w:r>
        <w:rPr>
          <w:rFonts w:ascii="Times New Roman" w:hAnsi="Times New Roman"/>
          <w:bCs/>
          <w:sz w:val="24"/>
          <w:szCs w:val="24"/>
          <w:lang w:val="uk-UA" w:eastAsia="ru-RU"/>
        </w:rPr>
        <w:t xml:space="preserve">здачі-приймання наданих послуг з урахуванням ПДВ. </w:t>
      </w:r>
      <w:r>
        <w:rPr>
          <w:rFonts w:ascii="Times New Roman" w:hAnsi="Times New Roman"/>
          <w:sz w:val="24"/>
          <w:szCs w:val="24"/>
          <w:lang w:val="uk-UA" w:eastAsia="ru-RU"/>
        </w:rPr>
        <w:t>Загальна сума даного договору не обмежується і визначається на підставі фактично наданих послуг.</w:t>
      </w:r>
    </w:p>
    <w:p w14:paraId="251969D2" w14:textId="77777777" w:rsidR="00B113E3" w:rsidRDefault="00D31DDB">
      <w:pPr>
        <w:tabs>
          <w:tab w:val="left" w:pos="0"/>
          <w:tab w:val="left" w:pos="426"/>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eastAsia="ru-RU"/>
        </w:rPr>
        <w:t xml:space="preserve">2.2. </w:t>
      </w:r>
      <w:r>
        <w:rPr>
          <w:rFonts w:ascii="Times New Roman" w:hAnsi="Times New Roman"/>
          <w:sz w:val="24"/>
          <w:szCs w:val="24"/>
          <w:lang w:val="uk-UA" w:eastAsia="ru-RU"/>
        </w:rPr>
        <w:t>Виконавець в день приймання зразків надає/направляє (на електронну адресу вказану в п. 7.4 цього договору, та/або листом, та/або факсом) Замовникові рахунок-фактуру, на підставі якого здійснюється оплата за надання послуг.</w:t>
      </w:r>
    </w:p>
    <w:p w14:paraId="5AFD70D5" w14:textId="77777777" w:rsidR="00B113E3" w:rsidRDefault="00D31DDB">
      <w:pPr>
        <w:widowControl w:val="0"/>
        <w:tabs>
          <w:tab w:val="left" w:pos="0"/>
        </w:tabs>
        <w:spacing w:after="0" w:line="240" w:lineRule="auto"/>
        <w:ind w:firstLine="540"/>
        <w:jc w:val="both"/>
        <w:rPr>
          <w:rFonts w:ascii="Times New Roman" w:hAnsi="Times New Roman"/>
          <w:sz w:val="24"/>
          <w:szCs w:val="24"/>
          <w:lang w:val="uk-UA"/>
        </w:rPr>
      </w:pPr>
      <w:r>
        <w:rPr>
          <w:rFonts w:ascii="Times New Roman" w:hAnsi="Times New Roman"/>
          <w:sz w:val="24"/>
          <w:szCs w:val="24"/>
          <w:lang w:val="uk-UA" w:eastAsia="ru-RU"/>
        </w:rPr>
        <w:t>2.3. Порядок оплати: 100% вартості послуг сплачується у вигляді попередньої оплати протягом 2 (двох) банківських днів на підставі виставленого рахунку-фактури</w:t>
      </w:r>
      <w:r>
        <w:rPr>
          <w:rFonts w:ascii="Times New Roman" w:hAnsi="Times New Roman"/>
          <w:sz w:val="24"/>
          <w:szCs w:val="24"/>
          <w:lang w:val="uk-UA"/>
        </w:rPr>
        <w:t>.</w:t>
      </w:r>
    </w:p>
    <w:p w14:paraId="47DE8986" w14:textId="77777777" w:rsidR="00B113E3" w:rsidRDefault="00D31DDB">
      <w:pPr>
        <w:widowControl w:val="0"/>
        <w:tabs>
          <w:tab w:val="left" w:pos="0"/>
        </w:tabs>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 xml:space="preserve">2.4. Оплата здійснюється в національній валюті України, шляхом перерахування коштів на розрахунковий рахунок </w:t>
      </w:r>
      <w:proofErr w:type="spellStart"/>
      <w:r>
        <w:rPr>
          <w:rFonts w:ascii="Times New Roman" w:hAnsi="Times New Roman"/>
          <w:sz w:val="24"/>
          <w:szCs w:val="24"/>
          <w:lang w:val="uk-UA"/>
        </w:rPr>
        <w:t>Виконавц</w:t>
      </w:r>
      <w:proofErr w:type="spellEnd"/>
      <w:r>
        <w:rPr>
          <w:rFonts w:ascii="Times New Roman" w:hAnsi="Times New Roman"/>
          <w:sz w:val="24"/>
          <w:szCs w:val="24"/>
        </w:rPr>
        <w:t>я</w:t>
      </w:r>
      <w:r>
        <w:rPr>
          <w:rFonts w:ascii="Times New Roman" w:hAnsi="Times New Roman"/>
          <w:sz w:val="24"/>
          <w:szCs w:val="24"/>
          <w:lang w:val="uk-UA"/>
        </w:rPr>
        <w:t>, що вказаний в реквізитах цього Договору.</w:t>
      </w:r>
    </w:p>
    <w:p w14:paraId="3F4EB3F8"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2.5. Вартість послуг, пов’язаних з проведенням досліджень може бути змінена у зв’язку із зміною змісту та кількості послуг, окрім послуг, по яким Замовником уже здійснено попередню оплату.</w:t>
      </w:r>
    </w:p>
    <w:p w14:paraId="495B0636" w14:textId="77777777" w:rsidR="00B113E3" w:rsidRDefault="00D31DDB">
      <w:pPr>
        <w:tabs>
          <w:tab w:val="left" w:pos="0"/>
        </w:tabs>
        <w:spacing w:after="0" w:line="240" w:lineRule="auto"/>
        <w:ind w:firstLine="540"/>
        <w:jc w:val="both"/>
        <w:rPr>
          <w:rFonts w:ascii="Times New Roman" w:hAnsi="Times New Roman"/>
          <w:color w:val="FF0000"/>
          <w:sz w:val="24"/>
          <w:szCs w:val="24"/>
          <w:lang w:val="uk-UA" w:eastAsia="ru-RU"/>
        </w:rPr>
      </w:pPr>
      <w:r>
        <w:rPr>
          <w:rFonts w:ascii="Times New Roman" w:hAnsi="Times New Roman"/>
          <w:sz w:val="24"/>
          <w:szCs w:val="24"/>
          <w:lang w:val="uk-UA" w:eastAsia="ru-RU"/>
        </w:rPr>
        <w:t xml:space="preserve">2.6. Виконавець залишає за собою право змінювати розцінки, в залежності від зміни вартості витратних матеріалів. Про зміну вартості послуг Виконавець зобов’язаний повідомити Замовника за 10 календарних днів до дати зміни вартості. </w:t>
      </w:r>
    </w:p>
    <w:p w14:paraId="440A2CA5"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2.7. Оплата послуг здійснюється незалежно від отриманих результатів досліджень.</w:t>
      </w:r>
    </w:p>
    <w:p w14:paraId="555F866A" w14:textId="77777777" w:rsidR="00B113E3" w:rsidRDefault="00B113E3">
      <w:pPr>
        <w:tabs>
          <w:tab w:val="left" w:pos="0"/>
        </w:tabs>
        <w:spacing w:after="0" w:line="240" w:lineRule="auto"/>
        <w:ind w:firstLine="540"/>
        <w:jc w:val="both"/>
        <w:rPr>
          <w:rFonts w:ascii="Times New Roman" w:hAnsi="Times New Roman"/>
          <w:sz w:val="24"/>
          <w:szCs w:val="24"/>
          <w:lang w:val="uk-UA" w:eastAsia="ru-RU"/>
        </w:rPr>
      </w:pPr>
    </w:p>
    <w:p w14:paraId="4CB46D7E" w14:textId="77777777" w:rsidR="00B113E3" w:rsidRDefault="00D31DDB">
      <w:pPr>
        <w:tabs>
          <w:tab w:val="left" w:pos="0"/>
        </w:tabs>
        <w:spacing w:after="120" w:line="240" w:lineRule="auto"/>
        <w:ind w:firstLine="539"/>
        <w:jc w:val="center"/>
        <w:rPr>
          <w:rFonts w:ascii="Times New Roman" w:hAnsi="Times New Roman"/>
          <w:b/>
          <w:bCs/>
          <w:sz w:val="24"/>
          <w:szCs w:val="24"/>
          <w:lang w:val="uk-UA" w:eastAsia="ru-RU"/>
        </w:rPr>
      </w:pPr>
      <w:r>
        <w:rPr>
          <w:rFonts w:ascii="Times New Roman" w:hAnsi="Times New Roman"/>
          <w:b/>
          <w:bCs/>
          <w:sz w:val="24"/>
          <w:szCs w:val="24"/>
          <w:lang w:val="uk-UA" w:eastAsia="ru-RU"/>
        </w:rPr>
        <w:t>3. Порядок надання послуг</w:t>
      </w:r>
    </w:p>
    <w:p w14:paraId="40D96493" w14:textId="77777777" w:rsidR="00B113E3" w:rsidRDefault="00D31DDB">
      <w:pPr>
        <w:tabs>
          <w:tab w:val="left" w:pos="0"/>
        </w:tabs>
        <w:spacing w:after="0" w:line="240" w:lineRule="auto"/>
        <w:ind w:firstLine="540"/>
        <w:jc w:val="both"/>
        <w:rPr>
          <w:rFonts w:ascii="Times New Roman" w:hAnsi="Times New Roman"/>
          <w:bCs/>
          <w:sz w:val="24"/>
          <w:szCs w:val="24"/>
          <w:lang w:val="uk-UA" w:eastAsia="ru-RU"/>
        </w:rPr>
      </w:pPr>
      <w:r>
        <w:rPr>
          <w:rFonts w:ascii="Times New Roman" w:hAnsi="Times New Roman"/>
          <w:bCs/>
          <w:sz w:val="24"/>
          <w:szCs w:val="24"/>
          <w:lang w:val="uk-UA" w:eastAsia="ru-RU"/>
        </w:rPr>
        <w:t>3.1. Замовник несе повну відповідальність за відбір зразків та їх репрезентативність. Інформація про зразки та необхідні види досліджень, зазначаються у Заявці(</w:t>
      </w:r>
      <w:proofErr w:type="spellStart"/>
      <w:r>
        <w:rPr>
          <w:rFonts w:ascii="Times New Roman" w:hAnsi="Times New Roman"/>
          <w:bCs/>
          <w:sz w:val="24"/>
          <w:szCs w:val="24"/>
          <w:lang w:val="uk-UA" w:eastAsia="ru-RU"/>
        </w:rPr>
        <w:t>ках</w:t>
      </w:r>
      <w:proofErr w:type="spellEnd"/>
      <w:r>
        <w:rPr>
          <w:rFonts w:ascii="Times New Roman" w:hAnsi="Times New Roman"/>
          <w:bCs/>
          <w:sz w:val="24"/>
          <w:szCs w:val="24"/>
          <w:lang w:val="uk-UA" w:eastAsia="ru-RU"/>
        </w:rPr>
        <w:t>)</w:t>
      </w:r>
      <w:r>
        <w:rPr>
          <w:rFonts w:ascii="Times New Roman" w:hAnsi="Times New Roman"/>
          <w:sz w:val="24"/>
          <w:szCs w:val="24"/>
          <w:lang w:val="uk-UA" w:eastAsia="ru-RU"/>
        </w:rPr>
        <w:t>.</w:t>
      </w:r>
    </w:p>
    <w:p w14:paraId="6EF42128"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3.2. Виконавець зобов’язаний надати послуги в строки зазначені в «</w:t>
      </w:r>
      <w:proofErr w:type="spellStart"/>
      <w:r>
        <w:rPr>
          <w:rFonts w:ascii="Times New Roman" w:hAnsi="Times New Roman"/>
          <w:sz w:val="24"/>
          <w:szCs w:val="24"/>
          <w:lang w:val="uk-UA" w:eastAsia="ru-RU"/>
        </w:rPr>
        <w:t>Прайс</w:t>
      </w:r>
      <w:proofErr w:type="spellEnd"/>
      <w:r>
        <w:rPr>
          <w:rFonts w:ascii="Times New Roman" w:hAnsi="Times New Roman"/>
          <w:sz w:val="24"/>
          <w:szCs w:val="24"/>
          <w:lang w:val="uk-UA" w:eastAsia="ru-RU"/>
        </w:rPr>
        <w:t>-листах», з моменту отримання зразків лабораторію, а також виконання Замовником умов передбачених п. 2.3. цього Договору.</w:t>
      </w:r>
    </w:p>
    <w:p w14:paraId="26A8FFDB"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3.3. Виконавець залишає за собою право дострокового надання послуг, за умови технічних та методологічних можливостей. При цьому Виконавець гарантує якість проведення лабораторних досліджень, достовірність оцінки отриманих результатів та конфіденційність.</w:t>
      </w:r>
    </w:p>
    <w:p w14:paraId="3C6C4602" w14:textId="77777777" w:rsidR="00B113E3" w:rsidRDefault="00B113E3">
      <w:pPr>
        <w:tabs>
          <w:tab w:val="left" w:pos="0"/>
        </w:tabs>
        <w:spacing w:after="0" w:line="240" w:lineRule="auto"/>
        <w:ind w:firstLine="540"/>
        <w:jc w:val="both"/>
        <w:rPr>
          <w:rFonts w:ascii="Times New Roman" w:hAnsi="Times New Roman"/>
          <w:sz w:val="24"/>
          <w:szCs w:val="24"/>
          <w:lang w:val="uk-UA" w:eastAsia="ru-RU"/>
        </w:rPr>
      </w:pPr>
    </w:p>
    <w:p w14:paraId="20C67F37" w14:textId="77777777" w:rsidR="00B113E3" w:rsidRDefault="00B113E3">
      <w:pPr>
        <w:tabs>
          <w:tab w:val="left" w:pos="0"/>
        </w:tabs>
        <w:spacing w:after="0" w:line="240" w:lineRule="auto"/>
        <w:ind w:firstLine="540"/>
        <w:jc w:val="both"/>
        <w:rPr>
          <w:rFonts w:ascii="Times New Roman" w:hAnsi="Times New Roman"/>
          <w:sz w:val="24"/>
          <w:szCs w:val="24"/>
          <w:lang w:val="uk-UA" w:eastAsia="ru-RU"/>
        </w:rPr>
      </w:pPr>
    </w:p>
    <w:p w14:paraId="7A0B1534" w14:textId="77777777" w:rsidR="00B113E3" w:rsidRDefault="00B113E3">
      <w:pPr>
        <w:tabs>
          <w:tab w:val="left" w:pos="0"/>
        </w:tabs>
        <w:spacing w:after="0" w:line="240" w:lineRule="auto"/>
        <w:ind w:firstLine="540"/>
        <w:jc w:val="both"/>
        <w:rPr>
          <w:rFonts w:ascii="Times New Roman" w:hAnsi="Times New Roman"/>
          <w:sz w:val="24"/>
          <w:szCs w:val="24"/>
          <w:lang w:val="uk-UA" w:eastAsia="ru-RU"/>
        </w:rPr>
      </w:pPr>
    </w:p>
    <w:p w14:paraId="16395CE3" w14:textId="77777777" w:rsidR="00B113E3" w:rsidRDefault="00D31DDB">
      <w:pPr>
        <w:tabs>
          <w:tab w:val="left" w:pos="0"/>
        </w:tabs>
        <w:spacing w:after="0" w:line="240" w:lineRule="auto"/>
        <w:ind w:firstLine="540"/>
        <w:jc w:val="center"/>
        <w:rPr>
          <w:rFonts w:ascii="Times New Roman" w:hAnsi="Times New Roman"/>
          <w:b/>
          <w:bCs/>
          <w:sz w:val="24"/>
          <w:szCs w:val="24"/>
          <w:lang w:val="uk-UA" w:eastAsia="ru-RU"/>
        </w:rPr>
      </w:pPr>
      <w:r>
        <w:rPr>
          <w:rFonts w:ascii="Times New Roman" w:hAnsi="Times New Roman"/>
          <w:b/>
          <w:bCs/>
          <w:sz w:val="24"/>
          <w:szCs w:val="24"/>
          <w:lang w:val="uk-UA" w:eastAsia="ru-RU"/>
        </w:rPr>
        <w:lastRenderedPageBreak/>
        <w:t>4. Права та обов’язки</w:t>
      </w:r>
    </w:p>
    <w:p w14:paraId="31AD20A5" w14:textId="77777777" w:rsidR="00B113E3" w:rsidRDefault="00D31DDB">
      <w:pPr>
        <w:numPr>
          <w:ilvl w:val="1"/>
          <w:numId w:val="1"/>
        </w:numPr>
        <w:tabs>
          <w:tab w:val="left" w:pos="540"/>
        </w:tabs>
        <w:spacing w:after="0" w:line="240" w:lineRule="auto"/>
        <w:jc w:val="both"/>
        <w:rPr>
          <w:rFonts w:ascii="Times New Roman" w:hAnsi="Times New Roman"/>
          <w:sz w:val="24"/>
          <w:szCs w:val="24"/>
          <w:lang w:val="uk-UA" w:eastAsia="ru-RU"/>
        </w:rPr>
      </w:pPr>
      <w:r>
        <w:rPr>
          <w:rFonts w:ascii="Times New Roman" w:hAnsi="Times New Roman"/>
          <w:b/>
          <w:sz w:val="24"/>
          <w:szCs w:val="24"/>
          <w:lang w:val="uk-UA" w:eastAsia="ru-RU"/>
        </w:rPr>
        <w:t>4.1.</w:t>
      </w:r>
      <w:r>
        <w:rPr>
          <w:rFonts w:ascii="Times New Roman" w:hAnsi="Times New Roman"/>
          <w:sz w:val="24"/>
          <w:szCs w:val="24"/>
          <w:lang w:val="uk-UA" w:eastAsia="ru-RU"/>
        </w:rPr>
        <w:t xml:space="preserve"> </w:t>
      </w:r>
      <w:r>
        <w:rPr>
          <w:rFonts w:ascii="Times New Roman" w:hAnsi="Times New Roman"/>
          <w:b/>
          <w:sz w:val="24"/>
          <w:szCs w:val="24"/>
          <w:lang w:val="uk-UA" w:eastAsia="ru-RU"/>
        </w:rPr>
        <w:t>Виконавець має право:</w:t>
      </w:r>
    </w:p>
    <w:p w14:paraId="59CA2BE9" w14:textId="77777777" w:rsidR="00B113E3" w:rsidRDefault="00D31DDB">
      <w:pPr>
        <w:numPr>
          <w:ilvl w:val="1"/>
          <w:numId w:val="1"/>
        </w:numPr>
        <w:tabs>
          <w:tab w:val="left" w:pos="54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4.1.1. Вимагати від замовника дотримуватись правил та процедур надання зразків для дослідження.</w:t>
      </w:r>
    </w:p>
    <w:p w14:paraId="3C037EE8" w14:textId="77777777" w:rsidR="00B113E3" w:rsidRDefault="00D31DDB">
      <w:pPr>
        <w:numPr>
          <w:ilvl w:val="1"/>
          <w:numId w:val="1"/>
        </w:numPr>
        <w:tabs>
          <w:tab w:val="left" w:pos="54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4.1.2. На своєчасну та у повному обсязі оплату наданих послуг згідно умов цього Договору.</w:t>
      </w:r>
    </w:p>
    <w:p w14:paraId="6D286E62" w14:textId="77777777" w:rsidR="00B113E3" w:rsidRDefault="00D31DDB">
      <w:pPr>
        <w:numPr>
          <w:ilvl w:val="1"/>
          <w:numId w:val="1"/>
        </w:numPr>
        <w:tabs>
          <w:tab w:val="left" w:pos="54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4.1.3. Відмовитись від </w:t>
      </w:r>
      <w:proofErr w:type="spellStart"/>
      <w:r>
        <w:rPr>
          <w:rFonts w:ascii="Times New Roman" w:hAnsi="Times New Roman"/>
          <w:sz w:val="24"/>
          <w:szCs w:val="24"/>
          <w:lang w:val="uk-UA" w:eastAsia="ru-RU"/>
        </w:rPr>
        <w:t>виконань</w:t>
      </w:r>
      <w:proofErr w:type="spellEnd"/>
      <w:r>
        <w:rPr>
          <w:rFonts w:ascii="Times New Roman" w:hAnsi="Times New Roman"/>
          <w:sz w:val="24"/>
          <w:szCs w:val="24"/>
          <w:lang w:val="uk-UA" w:eastAsia="ru-RU"/>
        </w:rPr>
        <w:t xml:space="preserve"> зобов’язань за цим Договором у випадку невиконання Замовником вимог пункту 2.3 цього Договору.</w:t>
      </w:r>
    </w:p>
    <w:p w14:paraId="431F9937" w14:textId="77777777" w:rsidR="00B113E3" w:rsidRDefault="00D31DDB">
      <w:pPr>
        <w:numPr>
          <w:ilvl w:val="1"/>
          <w:numId w:val="1"/>
        </w:numPr>
        <w:tabs>
          <w:tab w:val="left" w:pos="54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4.1.4 Відмовити у видачі результатів наданих послуг (протоколу випробувань (досліджень)) до моменту повного погашення Замовником заборгованості, в разі наявності у Замовника заборгованості за Договором, ненадходження коштів на рахунок Виконавця на день видачі результатів наданих послуг або не підтвердження Замовником оплати послуг. Факт оплати наданих послуг може бути підтверджений Замовником шляхом пред'явлення Виконавцю платіжного доручення з відміткою банку.</w:t>
      </w:r>
    </w:p>
    <w:p w14:paraId="2E45B750" w14:textId="77777777" w:rsidR="00B113E3" w:rsidRDefault="00D31DDB">
      <w:pPr>
        <w:tabs>
          <w:tab w:val="left" w:pos="0"/>
          <w:tab w:val="left" w:pos="7920"/>
        </w:tabs>
        <w:spacing w:after="0" w:line="240" w:lineRule="auto"/>
        <w:ind w:firstLine="567"/>
        <w:jc w:val="both"/>
        <w:rPr>
          <w:rFonts w:ascii="Times New Roman" w:hAnsi="Times New Roman"/>
          <w:sz w:val="24"/>
          <w:szCs w:val="24"/>
          <w:lang w:val="uk-UA" w:eastAsia="ru-RU"/>
        </w:rPr>
      </w:pPr>
      <w:r>
        <w:rPr>
          <w:rFonts w:ascii="Times New Roman" w:hAnsi="Times New Roman"/>
          <w:b/>
          <w:sz w:val="24"/>
          <w:szCs w:val="24"/>
          <w:lang w:val="uk-UA" w:eastAsia="ru-RU"/>
        </w:rPr>
        <w:t>4.2.</w:t>
      </w:r>
      <w:r>
        <w:rPr>
          <w:rFonts w:ascii="Times New Roman" w:hAnsi="Times New Roman"/>
          <w:sz w:val="24"/>
          <w:szCs w:val="24"/>
          <w:lang w:val="uk-UA" w:eastAsia="ru-RU"/>
        </w:rPr>
        <w:t xml:space="preserve"> </w:t>
      </w:r>
      <w:r>
        <w:rPr>
          <w:rFonts w:ascii="Times New Roman" w:hAnsi="Times New Roman"/>
          <w:b/>
          <w:sz w:val="24"/>
          <w:szCs w:val="24"/>
          <w:lang w:val="uk-UA" w:eastAsia="ru-RU"/>
        </w:rPr>
        <w:t>Виконавець зобов’язується:</w:t>
      </w:r>
    </w:p>
    <w:p w14:paraId="439633DB" w14:textId="77777777" w:rsidR="00B113E3" w:rsidRDefault="00D31DDB">
      <w:pPr>
        <w:tabs>
          <w:tab w:val="left" w:pos="0"/>
          <w:tab w:val="left" w:pos="7920"/>
        </w:tabs>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4.2.1 Виконати роботи, визначені в п. 1.1 Договору.</w:t>
      </w:r>
    </w:p>
    <w:p w14:paraId="74503072" w14:textId="77777777" w:rsidR="00B113E3" w:rsidRDefault="00D31DDB">
      <w:pPr>
        <w:tabs>
          <w:tab w:val="left" w:pos="0"/>
          <w:tab w:val="left" w:pos="7920"/>
        </w:tabs>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4.2.2. Забезпечити належну якість послуг, що надаються Замовнику, згідно з умовами цього Договору.</w:t>
      </w:r>
    </w:p>
    <w:p w14:paraId="435F8817" w14:textId="77777777" w:rsidR="00B113E3" w:rsidRDefault="00D31DDB">
      <w:pPr>
        <w:tabs>
          <w:tab w:val="left" w:pos="0"/>
          <w:tab w:val="left" w:pos="7920"/>
        </w:tabs>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4.2.3. Повідомляти Замовника протягом п’яти календарних днів про зміну місцезнаходження, банківських реквізитів, адреси електронної пошти чи власного найменування.</w:t>
      </w:r>
    </w:p>
    <w:p w14:paraId="42F4ABCD" w14:textId="77777777" w:rsidR="00B113E3" w:rsidRDefault="00D31DDB">
      <w:pPr>
        <w:tabs>
          <w:tab w:val="left" w:pos="0"/>
          <w:tab w:val="left" w:pos="7920"/>
        </w:tabs>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4.2.4. По закінченню проведення досліджень надати/надіслати Замовнику протокол випробувань (досліджень) встановленої форми.</w:t>
      </w:r>
    </w:p>
    <w:p w14:paraId="3F6FC252" w14:textId="77777777" w:rsidR="00B113E3" w:rsidRDefault="00D31DDB">
      <w:pPr>
        <w:tabs>
          <w:tab w:val="left" w:pos="0"/>
          <w:tab w:val="left" w:pos="7920"/>
        </w:tabs>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4.2.5. Негайно інформувати Замовника про неможливість отримання результатів досліджень або недоцільність продовження надання послуг. </w:t>
      </w:r>
    </w:p>
    <w:p w14:paraId="3D7E9E61" w14:textId="77777777" w:rsidR="00B113E3" w:rsidRDefault="00D31DDB">
      <w:pPr>
        <w:tabs>
          <w:tab w:val="left" w:pos="0"/>
          <w:tab w:val="left" w:pos="7920"/>
        </w:tabs>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4.2.6 Проводити дослідження особисто та не залучати третіх сторін без письмової згоди Замовника.</w:t>
      </w:r>
    </w:p>
    <w:p w14:paraId="3D8EB9DE" w14:textId="77777777" w:rsidR="00B113E3" w:rsidRDefault="00D31DDB">
      <w:pPr>
        <w:numPr>
          <w:ilvl w:val="1"/>
          <w:numId w:val="1"/>
        </w:numPr>
        <w:tabs>
          <w:tab w:val="left" w:pos="540"/>
        </w:tabs>
        <w:spacing w:after="0" w:line="240" w:lineRule="auto"/>
        <w:jc w:val="both"/>
        <w:rPr>
          <w:rFonts w:ascii="Times New Roman" w:hAnsi="Times New Roman"/>
          <w:sz w:val="24"/>
          <w:szCs w:val="24"/>
          <w:lang w:val="uk-UA" w:eastAsia="ru-RU"/>
        </w:rPr>
      </w:pPr>
      <w:r>
        <w:rPr>
          <w:rFonts w:ascii="Times New Roman" w:hAnsi="Times New Roman"/>
          <w:b/>
          <w:bCs/>
          <w:sz w:val="24"/>
          <w:szCs w:val="24"/>
          <w:lang w:val="uk-UA" w:eastAsia="ru-RU"/>
        </w:rPr>
        <w:t xml:space="preserve">4.3. </w:t>
      </w:r>
      <w:r>
        <w:rPr>
          <w:rFonts w:ascii="Times New Roman" w:hAnsi="Times New Roman"/>
          <w:b/>
          <w:sz w:val="24"/>
          <w:szCs w:val="24"/>
          <w:lang w:val="uk-UA" w:eastAsia="ru-RU"/>
        </w:rPr>
        <w:t>Замовник має право:</w:t>
      </w:r>
    </w:p>
    <w:p w14:paraId="277D5031" w14:textId="77777777" w:rsidR="00B113E3" w:rsidRDefault="00D31DDB">
      <w:pPr>
        <w:numPr>
          <w:ilvl w:val="1"/>
          <w:numId w:val="1"/>
        </w:numPr>
        <w:tabs>
          <w:tab w:val="left" w:pos="54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4.3.1. Вимагати вчасного надання послуг, з урахуванням умов зазначених в п. 3.2 цього Договору.</w:t>
      </w:r>
    </w:p>
    <w:p w14:paraId="0D7A39C7" w14:textId="77777777" w:rsidR="00B113E3" w:rsidRDefault="00D31DDB">
      <w:pPr>
        <w:numPr>
          <w:ilvl w:val="1"/>
          <w:numId w:val="1"/>
        </w:numPr>
        <w:tabs>
          <w:tab w:val="left" w:pos="54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4.3.2. отримувати інформацію про хід виконання послуг пов’язаних з лабораторними дослідженнями наданих ним зразків.</w:t>
      </w:r>
    </w:p>
    <w:p w14:paraId="25072FD5" w14:textId="77777777" w:rsidR="00B113E3" w:rsidRDefault="00D31DDB">
      <w:pPr>
        <w:numPr>
          <w:ilvl w:val="1"/>
          <w:numId w:val="1"/>
        </w:numPr>
        <w:tabs>
          <w:tab w:val="left" w:pos="540"/>
        </w:tabs>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4.4. Замовник зобов’язується:</w:t>
      </w:r>
    </w:p>
    <w:p w14:paraId="1FC2BC1F" w14:textId="77777777" w:rsidR="00B113E3" w:rsidRDefault="00D31DDB">
      <w:pPr>
        <w:tabs>
          <w:tab w:val="left" w:pos="54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ab/>
        <w:t>4.4.1. Дотримуватись правил та процедур надання зразків для проведення досліджень.</w:t>
      </w:r>
    </w:p>
    <w:p w14:paraId="0CB7BE84" w14:textId="77777777" w:rsidR="00B113E3" w:rsidRDefault="00D31DDB">
      <w:pPr>
        <w:tabs>
          <w:tab w:val="left" w:pos="54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ab/>
        <w:t>4.4.2. Прийняти виконані роботи та провести їх оплату незалежно від результатів досліджень.</w:t>
      </w:r>
    </w:p>
    <w:p w14:paraId="00148BD9" w14:textId="77777777" w:rsidR="00B113E3" w:rsidRDefault="00D31DDB">
      <w:pPr>
        <w:tabs>
          <w:tab w:val="left" w:pos="54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ab/>
        <w:t xml:space="preserve">4.4.3. Підписати акт </w:t>
      </w:r>
      <w:r>
        <w:rPr>
          <w:rFonts w:ascii="Times New Roman" w:hAnsi="Times New Roman"/>
          <w:bCs/>
          <w:sz w:val="24"/>
          <w:szCs w:val="24"/>
          <w:lang w:val="uk-UA" w:eastAsia="ru-RU"/>
        </w:rPr>
        <w:t>здачі-приймання наданих послуг</w:t>
      </w:r>
      <w:r>
        <w:rPr>
          <w:rFonts w:ascii="Times New Roman" w:hAnsi="Times New Roman"/>
          <w:sz w:val="24"/>
          <w:szCs w:val="24"/>
          <w:lang w:val="uk-UA" w:eastAsia="ru-RU"/>
        </w:rPr>
        <w:t xml:space="preserve"> протягом трьох календарних днів після його отримання від Виконавця.</w:t>
      </w:r>
    </w:p>
    <w:p w14:paraId="2F45B8A8" w14:textId="77777777" w:rsidR="00B113E3" w:rsidRDefault="00D31DDB">
      <w:pPr>
        <w:tabs>
          <w:tab w:val="left" w:pos="567"/>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ab/>
        <w:t>4.4.4. Повідомляти Виконавця протягом п’яти календарних днів про зміну місцезнаходження, банківських реквізитів, адреси електронної пошти чи власного найменування.</w:t>
      </w:r>
    </w:p>
    <w:p w14:paraId="20C9E10C" w14:textId="77777777" w:rsidR="00B113E3" w:rsidRDefault="00D31DDB">
      <w:pPr>
        <w:tabs>
          <w:tab w:val="left" w:pos="0"/>
          <w:tab w:val="left" w:pos="7920"/>
        </w:tabs>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4.4.5 Забезпечити доставку Виконавцю зразків в належному стані з дотриманням правил транспортування даного виду зразку.</w:t>
      </w:r>
    </w:p>
    <w:p w14:paraId="7BCB4C91" w14:textId="77777777" w:rsidR="00B113E3" w:rsidRDefault="00D31DDB">
      <w:pPr>
        <w:tabs>
          <w:tab w:val="left" w:pos="0"/>
          <w:tab w:val="left" w:pos="7920"/>
        </w:tabs>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Зразки мають бути відібрані відповідно до нормативних документів, що регламентують правила і порядок їх відбору, пронумеровані і опломбовані уповноваженим представником Замовника (у разі необхідності), в герметичній тарі, яка виключає взаємодія вмісту із зовнішнім середовищем і забезпечує збереження зразків при перевезенні і зберіганні, з чітким маркуванням, що дозволяє ідентифікувати зразок. Зразки продукції, сировини та/або біологічного матеріалу доставляються в лабораторію Виконавця з дотриманням температурного режиму і часу доставки, згідно нормативної документації на даний вид продукції, сировини та/або біологічного матеріалу.</w:t>
      </w:r>
    </w:p>
    <w:p w14:paraId="41455441" w14:textId="77777777" w:rsidR="00B113E3" w:rsidRDefault="00D31DDB">
      <w:pPr>
        <w:tabs>
          <w:tab w:val="left" w:pos="0"/>
          <w:tab w:val="left" w:pos="7920"/>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val="uk-UA" w:eastAsia="ru-RU"/>
        </w:rPr>
        <w:t xml:space="preserve">4.4.6 Інтерпретація результатів досліджень здійснюється Виконавцем за згодою сторін, у випадку наявності у Центрі документації на відповідність до якої така інтерпретація проводиться. </w:t>
      </w:r>
      <w:r>
        <w:rPr>
          <w:rFonts w:ascii="Times New Roman" w:hAnsi="Times New Roman"/>
          <w:sz w:val="24"/>
          <w:szCs w:val="24"/>
          <w:lang w:eastAsia="ru-RU"/>
        </w:rPr>
        <w:t xml:space="preserve">Правило </w:t>
      </w:r>
      <w:proofErr w:type="spellStart"/>
      <w:r>
        <w:rPr>
          <w:rFonts w:ascii="Times New Roman" w:hAnsi="Times New Roman"/>
          <w:sz w:val="24"/>
          <w:szCs w:val="24"/>
          <w:lang w:eastAsia="ru-RU"/>
        </w:rPr>
        <w:t>прийняття</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рішення</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встановлюється</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замовником</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регуляторним</w:t>
      </w:r>
      <w:proofErr w:type="spellEnd"/>
      <w:r>
        <w:rPr>
          <w:rFonts w:ascii="Times New Roman" w:hAnsi="Times New Roman"/>
          <w:sz w:val="24"/>
          <w:szCs w:val="24"/>
          <w:lang w:val="uk-UA" w:eastAsia="ru-RU"/>
        </w:rPr>
        <w:t>и</w:t>
      </w:r>
      <w:r>
        <w:rPr>
          <w:rFonts w:ascii="Times New Roman" w:hAnsi="Times New Roman"/>
          <w:sz w:val="24"/>
          <w:szCs w:val="24"/>
          <w:lang w:eastAsia="ru-RU"/>
        </w:rPr>
        <w:t xml:space="preserve"> </w:t>
      </w:r>
      <w:proofErr w:type="spellStart"/>
      <w:r>
        <w:rPr>
          <w:rFonts w:ascii="Times New Roman" w:hAnsi="Times New Roman"/>
          <w:sz w:val="24"/>
          <w:szCs w:val="24"/>
          <w:lang w:eastAsia="ru-RU"/>
        </w:rPr>
        <w:t>або</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нормативним</w:t>
      </w:r>
      <w:proofErr w:type="spellEnd"/>
      <w:r>
        <w:rPr>
          <w:rFonts w:ascii="Times New Roman" w:hAnsi="Times New Roman"/>
          <w:sz w:val="24"/>
          <w:szCs w:val="24"/>
          <w:lang w:val="uk-UA" w:eastAsia="ru-RU"/>
        </w:rPr>
        <w:t>и</w:t>
      </w:r>
      <w:r>
        <w:rPr>
          <w:rFonts w:ascii="Times New Roman" w:hAnsi="Times New Roman"/>
          <w:sz w:val="24"/>
          <w:szCs w:val="24"/>
          <w:lang w:eastAsia="ru-RU"/>
        </w:rPr>
        <w:t xml:space="preserve"> документами</w:t>
      </w:r>
    </w:p>
    <w:p w14:paraId="1BBE2BF0" w14:textId="77777777" w:rsidR="00B113E3" w:rsidRDefault="00B113E3">
      <w:pPr>
        <w:tabs>
          <w:tab w:val="left" w:pos="0"/>
          <w:tab w:val="left" w:pos="7920"/>
        </w:tabs>
        <w:spacing w:after="0" w:line="240" w:lineRule="auto"/>
        <w:ind w:firstLine="567"/>
        <w:jc w:val="both"/>
        <w:rPr>
          <w:rFonts w:ascii="Times New Roman" w:hAnsi="Times New Roman"/>
          <w:sz w:val="24"/>
          <w:szCs w:val="24"/>
          <w:lang w:val="uk-UA" w:eastAsia="ru-RU"/>
        </w:rPr>
      </w:pPr>
    </w:p>
    <w:p w14:paraId="69A8665C" w14:textId="77777777" w:rsidR="00B113E3" w:rsidRDefault="00D31DDB">
      <w:pPr>
        <w:tabs>
          <w:tab w:val="left" w:pos="0"/>
        </w:tabs>
        <w:spacing w:after="120" w:line="240" w:lineRule="auto"/>
        <w:ind w:left="357" w:firstLine="539"/>
        <w:jc w:val="center"/>
        <w:outlineLvl w:val="0"/>
        <w:rPr>
          <w:rFonts w:ascii="Times New Roman" w:hAnsi="Times New Roman"/>
          <w:b/>
          <w:bCs/>
          <w:sz w:val="24"/>
          <w:szCs w:val="24"/>
          <w:lang w:val="uk-UA" w:eastAsia="ru-RU"/>
        </w:rPr>
      </w:pPr>
      <w:r>
        <w:rPr>
          <w:rFonts w:ascii="Times New Roman" w:hAnsi="Times New Roman"/>
          <w:b/>
          <w:bCs/>
          <w:sz w:val="24"/>
          <w:szCs w:val="24"/>
          <w:lang w:val="uk-UA" w:eastAsia="ru-RU"/>
        </w:rPr>
        <w:t>5. Порядок здачі-приймання наданих послуг</w:t>
      </w:r>
    </w:p>
    <w:p w14:paraId="7C6BBEE5" w14:textId="77777777" w:rsidR="00B113E3" w:rsidRDefault="00D31DDB">
      <w:pPr>
        <w:tabs>
          <w:tab w:val="left" w:pos="0"/>
        </w:tabs>
        <w:spacing w:after="0" w:line="240" w:lineRule="auto"/>
        <w:ind w:firstLine="567"/>
        <w:jc w:val="both"/>
        <w:outlineLvl w:val="0"/>
        <w:rPr>
          <w:rFonts w:ascii="Times New Roman" w:hAnsi="Times New Roman"/>
          <w:bCs/>
          <w:sz w:val="24"/>
          <w:szCs w:val="24"/>
          <w:lang w:val="uk-UA" w:eastAsia="ru-RU"/>
        </w:rPr>
      </w:pPr>
      <w:r>
        <w:rPr>
          <w:rFonts w:ascii="Times New Roman" w:hAnsi="Times New Roman"/>
          <w:bCs/>
          <w:sz w:val="24"/>
          <w:szCs w:val="24"/>
          <w:lang w:val="uk-UA" w:eastAsia="ru-RU"/>
        </w:rPr>
        <w:t>5.1.</w:t>
      </w:r>
      <w:r>
        <w:rPr>
          <w:rFonts w:ascii="Times New Roman" w:hAnsi="Times New Roman"/>
          <w:sz w:val="24"/>
          <w:szCs w:val="24"/>
          <w:lang w:val="uk-UA" w:eastAsia="ru-RU"/>
        </w:rPr>
        <w:t xml:space="preserve"> Послуги надаються Виконавцем за умови надходження повної суми грошових коштів на рахунок Виконавця, відповідно до виставленого рахунку.</w:t>
      </w:r>
    </w:p>
    <w:p w14:paraId="4C875179" w14:textId="77777777" w:rsidR="00B113E3" w:rsidRDefault="00D31DDB">
      <w:pPr>
        <w:tabs>
          <w:tab w:val="left" w:pos="0"/>
        </w:tabs>
        <w:spacing w:after="0" w:line="240" w:lineRule="auto"/>
        <w:ind w:firstLine="567"/>
        <w:jc w:val="both"/>
        <w:outlineLvl w:val="0"/>
        <w:rPr>
          <w:rFonts w:ascii="Times New Roman" w:hAnsi="Times New Roman"/>
          <w:sz w:val="24"/>
          <w:szCs w:val="24"/>
          <w:lang w:val="uk-UA" w:eastAsia="ru-RU"/>
        </w:rPr>
      </w:pPr>
      <w:r>
        <w:rPr>
          <w:rFonts w:ascii="Times New Roman" w:hAnsi="Times New Roman"/>
          <w:bCs/>
          <w:sz w:val="24"/>
          <w:szCs w:val="24"/>
          <w:lang w:val="uk-UA" w:eastAsia="ru-RU"/>
        </w:rPr>
        <w:lastRenderedPageBreak/>
        <w:t xml:space="preserve">5.2. За результатами проведених досліджень замовнику передається протокол </w:t>
      </w:r>
      <w:r>
        <w:rPr>
          <w:rFonts w:ascii="Times New Roman" w:hAnsi="Times New Roman"/>
          <w:sz w:val="24"/>
          <w:szCs w:val="24"/>
          <w:lang w:val="uk-UA" w:eastAsia="ru-RU"/>
        </w:rPr>
        <w:t>випробувань (досліджень)</w:t>
      </w:r>
      <w:r>
        <w:rPr>
          <w:rFonts w:ascii="Times New Roman" w:hAnsi="Times New Roman"/>
          <w:bCs/>
          <w:sz w:val="24"/>
          <w:szCs w:val="24"/>
          <w:lang w:val="uk-UA" w:eastAsia="ru-RU"/>
        </w:rPr>
        <w:t>, завірений підписами (в електронному чи паперовому вигляді).</w:t>
      </w:r>
    </w:p>
    <w:p w14:paraId="7E4D7994"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 xml:space="preserve">5.3. Виконавець надає Замовнику два екземпляри акту </w:t>
      </w:r>
      <w:r>
        <w:rPr>
          <w:rFonts w:ascii="Times New Roman" w:hAnsi="Times New Roman"/>
          <w:bCs/>
          <w:sz w:val="24"/>
          <w:szCs w:val="24"/>
          <w:lang w:val="uk-UA" w:eastAsia="ru-RU"/>
        </w:rPr>
        <w:t>здачі-приймання наданих послуг</w:t>
      </w:r>
      <w:r>
        <w:rPr>
          <w:rFonts w:ascii="Times New Roman" w:hAnsi="Times New Roman"/>
          <w:sz w:val="24"/>
          <w:szCs w:val="24"/>
          <w:lang w:val="uk-UA" w:eastAsia="ru-RU"/>
        </w:rPr>
        <w:t>, що підписані та скріплені печаткою Виконавця.</w:t>
      </w:r>
    </w:p>
    <w:p w14:paraId="7D3E0ECF"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 xml:space="preserve">5.4. Протягом 3 календарних днів з дня отримання від Виконавця актів </w:t>
      </w:r>
      <w:r>
        <w:rPr>
          <w:rFonts w:ascii="Times New Roman" w:hAnsi="Times New Roman"/>
          <w:bCs/>
          <w:sz w:val="24"/>
          <w:szCs w:val="24"/>
          <w:lang w:val="uk-UA" w:eastAsia="ru-RU"/>
        </w:rPr>
        <w:t>здачі-приймання наданих послуг</w:t>
      </w:r>
      <w:r>
        <w:rPr>
          <w:rFonts w:ascii="Times New Roman" w:hAnsi="Times New Roman"/>
          <w:sz w:val="24"/>
          <w:szCs w:val="24"/>
          <w:lang w:val="uk-UA" w:eastAsia="ru-RU"/>
        </w:rPr>
        <w:t xml:space="preserve"> Замовник зобов'язаний повернути Виконавцеві один екземпляр акту, що підписаний та скріплений печаткою Замовника.</w:t>
      </w:r>
    </w:p>
    <w:p w14:paraId="50CB18B4"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 xml:space="preserve">5.5 В разі не надходження на адресу Виконавця підписаного акту </w:t>
      </w:r>
      <w:r>
        <w:rPr>
          <w:rFonts w:ascii="Times New Roman" w:hAnsi="Times New Roman"/>
          <w:bCs/>
          <w:sz w:val="24"/>
          <w:szCs w:val="24"/>
          <w:lang w:val="uk-UA" w:eastAsia="ru-RU"/>
        </w:rPr>
        <w:t>здачі-приймання наданих послуг</w:t>
      </w:r>
      <w:r>
        <w:rPr>
          <w:rFonts w:ascii="Times New Roman" w:hAnsi="Times New Roman"/>
          <w:sz w:val="24"/>
          <w:szCs w:val="24"/>
          <w:lang w:val="uk-UA" w:eastAsia="ru-RU"/>
        </w:rPr>
        <w:t xml:space="preserve"> протягом 15-ти календарних днів з моменту направлення відповідного акту Замовнику, акт вважається підписаним Замовником без зауважень, а послуги – такими, що надані належним чином.</w:t>
      </w:r>
    </w:p>
    <w:p w14:paraId="1A7F94D3"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5.6 У разі вмотивованої відмови Замовника від приймання наданих послуг, сторонами складається двосторонній акт з переліком необхідних доробок та термінів їх усунення. Виконавець зобов'язаний своїми силами і за свій рахунок усувати допущені з його вини невідповідності.</w:t>
      </w:r>
    </w:p>
    <w:p w14:paraId="2B7D178E" w14:textId="77777777" w:rsidR="00B113E3" w:rsidRDefault="00D31DDB">
      <w:pPr>
        <w:tabs>
          <w:tab w:val="left" w:pos="0"/>
        </w:tabs>
        <w:spacing w:after="120" w:line="240" w:lineRule="auto"/>
        <w:ind w:firstLine="539"/>
        <w:jc w:val="center"/>
        <w:rPr>
          <w:rFonts w:ascii="Times New Roman" w:hAnsi="Times New Roman"/>
          <w:b/>
          <w:bCs/>
          <w:sz w:val="24"/>
          <w:szCs w:val="24"/>
          <w:lang w:val="uk-UA" w:eastAsia="ru-RU"/>
        </w:rPr>
      </w:pPr>
      <w:r>
        <w:rPr>
          <w:rFonts w:ascii="Times New Roman" w:hAnsi="Times New Roman"/>
          <w:b/>
          <w:bCs/>
          <w:sz w:val="24"/>
          <w:szCs w:val="24"/>
          <w:lang w:val="uk-UA" w:eastAsia="ru-RU"/>
        </w:rPr>
        <w:t>6. Відповідальність Сторін</w:t>
      </w:r>
    </w:p>
    <w:p w14:paraId="78FD5F33"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6.1. Сторони несуть відповідальність за невиконання, а також за неналежне виконання своїх зобов’язань за Договором згідно з положеннями чинного законодавства України.</w:t>
      </w:r>
    </w:p>
    <w:p w14:paraId="2B3A25B5"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6.2. Сторона не несе відповідальності за порушення Договору, якщо воно сталося не з її вини. Сторона вважається невинною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14:paraId="70C56618"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6.3. Сторони несуть повну відповідальність за правильність вказаних ними у цьому Договорі реквізитів та зобов’язуються своєчасно (протягом 5 робочих днів)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5FEAA2A6" w14:textId="77777777" w:rsidR="00B113E3" w:rsidRDefault="00D31DDB">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6.4. За порушення строку надання послуг Виконавець сплачує Замовнику Неустойку в розмірі подвійної облікової ставки НБУ, яка діяла у період прострочення, від вартості ненаданих (несвоєчасно наданих) послуг, за кожен день прострочення.</w:t>
      </w:r>
    </w:p>
    <w:p w14:paraId="476EA4ED" w14:textId="77777777" w:rsidR="00B113E3" w:rsidRDefault="00D31DDB">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6.5. У випадку, якщо, Замовнику будуть донараховані штрафні санкції за несвоєчасну реєстрацію Замовником розрахунків/коригувань в Єдиному реєстрі податкових накладних (далі по тексту - ЄРПН) по причині несвоєчасного передання такого розрахунку Виконавцем для реєстрації в ЄРПН, пеня тощо), або у випадку, якщо Замовник втратить право на податковий кредит по причині не реєстрації Виконавцем податкової накладної протягом строку, визначеного чинним законодавством, Виконавець зобов’язаний відшкодувати Замовнику усі зазначені вище витрати (втрати) Замовника у термін не пізніше ніж через 10 (десять) календарних днів з дати отримання від Замовника відповідної обґрунтованої вимоги.</w:t>
      </w:r>
    </w:p>
    <w:p w14:paraId="7ABA0424" w14:textId="77777777" w:rsidR="00B113E3" w:rsidRDefault="00B113E3">
      <w:pPr>
        <w:spacing w:after="0" w:line="240" w:lineRule="auto"/>
        <w:ind w:firstLine="567"/>
        <w:jc w:val="both"/>
        <w:rPr>
          <w:rFonts w:ascii="Times New Roman" w:eastAsia="Times New Roman" w:hAnsi="Times New Roman"/>
          <w:sz w:val="6"/>
          <w:szCs w:val="24"/>
          <w:lang w:eastAsia="ru-RU"/>
        </w:rPr>
      </w:pPr>
    </w:p>
    <w:p w14:paraId="4D3DD66F" w14:textId="77777777" w:rsidR="00B113E3" w:rsidRDefault="00B113E3">
      <w:pPr>
        <w:spacing w:after="0" w:line="240" w:lineRule="auto"/>
        <w:ind w:firstLine="567"/>
        <w:jc w:val="both"/>
        <w:rPr>
          <w:rFonts w:ascii="Times New Roman" w:eastAsia="Times New Roman" w:hAnsi="Times New Roman"/>
          <w:sz w:val="6"/>
          <w:szCs w:val="24"/>
          <w:lang w:eastAsia="ru-RU"/>
        </w:rPr>
      </w:pPr>
    </w:p>
    <w:p w14:paraId="585835D1" w14:textId="77777777" w:rsidR="00B113E3" w:rsidRDefault="00D31DDB">
      <w:pPr>
        <w:tabs>
          <w:tab w:val="left" w:pos="0"/>
        </w:tabs>
        <w:spacing w:after="120" w:line="240" w:lineRule="auto"/>
        <w:ind w:firstLine="539"/>
        <w:jc w:val="center"/>
        <w:rPr>
          <w:rFonts w:ascii="Times New Roman" w:hAnsi="Times New Roman"/>
          <w:b/>
          <w:bCs/>
          <w:sz w:val="24"/>
          <w:szCs w:val="24"/>
          <w:lang w:val="uk-UA" w:eastAsia="ru-RU"/>
        </w:rPr>
      </w:pPr>
      <w:r>
        <w:rPr>
          <w:rFonts w:ascii="Times New Roman" w:hAnsi="Times New Roman"/>
          <w:b/>
          <w:bCs/>
          <w:sz w:val="24"/>
          <w:szCs w:val="24"/>
          <w:lang w:val="uk-UA" w:eastAsia="ru-RU"/>
        </w:rPr>
        <w:t>7. Особливі умови</w:t>
      </w:r>
    </w:p>
    <w:p w14:paraId="4B15766E" w14:textId="77777777" w:rsidR="00B113E3" w:rsidRDefault="00D31DDB">
      <w:pPr>
        <w:tabs>
          <w:tab w:val="left" w:pos="0"/>
        </w:tabs>
        <w:spacing w:after="0" w:line="240" w:lineRule="auto"/>
        <w:ind w:firstLine="540"/>
        <w:jc w:val="both"/>
        <w:rPr>
          <w:rFonts w:ascii="Times New Roman" w:hAnsi="Times New Roman"/>
          <w:bCs/>
          <w:sz w:val="24"/>
          <w:szCs w:val="24"/>
          <w:lang w:val="uk-UA" w:eastAsia="ru-RU"/>
        </w:rPr>
      </w:pPr>
      <w:r>
        <w:rPr>
          <w:rFonts w:ascii="Times New Roman" w:hAnsi="Times New Roman"/>
          <w:bCs/>
          <w:sz w:val="24"/>
          <w:szCs w:val="24"/>
          <w:lang w:val="uk-UA" w:eastAsia="ru-RU"/>
        </w:rPr>
        <w:t>7.1. Виконавець не повинен передавати третій стороні конфіденційну інформацію стосовно Замовника, що отримана в процесі надання послуг за Договором, без письмової згоди Замовника, за винятком випадків, коли така інформація може бути розголошена без згоди на те Замовника відповідно до вимог діючого законодавства. В цьому випадку Виконавець сповіщає про це Замовника.</w:t>
      </w:r>
    </w:p>
    <w:p w14:paraId="116D3C32" w14:textId="77777777" w:rsidR="00B113E3" w:rsidRDefault="00D31DDB">
      <w:pPr>
        <w:tabs>
          <w:tab w:val="left" w:pos="0"/>
        </w:tabs>
        <w:spacing w:after="0" w:line="240" w:lineRule="auto"/>
        <w:ind w:firstLine="540"/>
        <w:jc w:val="both"/>
        <w:rPr>
          <w:rFonts w:ascii="Times New Roman" w:hAnsi="Times New Roman"/>
          <w:bCs/>
          <w:sz w:val="24"/>
          <w:szCs w:val="24"/>
          <w:lang w:val="uk-UA" w:eastAsia="ru-RU"/>
        </w:rPr>
      </w:pPr>
      <w:r>
        <w:rPr>
          <w:rFonts w:ascii="Times New Roman" w:hAnsi="Times New Roman"/>
          <w:bCs/>
          <w:sz w:val="24"/>
          <w:szCs w:val="24"/>
          <w:lang w:val="uk-UA" w:eastAsia="ru-RU"/>
        </w:rPr>
        <w:t>7.2. Положення п. 7.1 даного Договору не поширюються на інформацію чи документацію, які є чи стануть загальнодоступними.</w:t>
      </w:r>
    </w:p>
    <w:p w14:paraId="26AB02A9" w14:textId="77777777" w:rsidR="00B113E3" w:rsidRDefault="00D31DDB">
      <w:pPr>
        <w:tabs>
          <w:tab w:val="left" w:pos="0"/>
        </w:tabs>
        <w:spacing w:after="0" w:line="240" w:lineRule="auto"/>
        <w:ind w:firstLine="540"/>
        <w:jc w:val="both"/>
        <w:rPr>
          <w:rFonts w:ascii="Times New Roman" w:hAnsi="Times New Roman"/>
          <w:bCs/>
          <w:sz w:val="24"/>
          <w:szCs w:val="24"/>
          <w:lang w:val="uk-UA" w:eastAsia="ru-RU"/>
        </w:rPr>
      </w:pPr>
      <w:r>
        <w:rPr>
          <w:rFonts w:ascii="Times New Roman" w:hAnsi="Times New Roman"/>
          <w:bCs/>
          <w:sz w:val="24"/>
          <w:szCs w:val="24"/>
          <w:lang w:val="uk-UA" w:eastAsia="ru-RU"/>
        </w:rPr>
        <w:t>7.3. Сторони домовились, що листування з електронних адрес, які вказані в даному Договорі мають юридичну силу стосовно наступних документів:</w:t>
      </w:r>
    </w:p>
    <w:p w14:paraId="0991E597" w14:textId="77777777" w:rsidR="00B113E3" w:rsidRDefault="00D31DDB">
      <w:pPr>
        <w:tabs>
          <w:tab w:val="left" w:pos="0"/>
        </w:tabs>
        <w:spacing w:after="0" w:line="240" w:lineRule="auto"/>
        <w:ind w:firstLine="540"/>
        <w:rPr>
          <w:rFonts w:ascii="Times New Roman" w:hAnsi="Times New Roman"/>
          <w:bCs/>
          <w:sz w:val="24"/>
          <w:szCs w:val="24"/>
          <w:lang w:val="uk-UA" w:eastAsia="ru-RU"/>
        </w:rPr>
      </w:pPr>
      <w:r>
        <w:rPr>
          <w:rFonts w:ascii="Times New Roman" w:hAnsi="Times New Roman"/>
          <w:bCs/>
          <w:sz w:val="24"/>
          <w:szCs w:val="24"/>
          <w:lang w:val="uk-UA" w:eastAsia="ru-RU"/>
        </w:rPr>
        <w:t>- Заявка;</w:t>
      </w:r>
    </w:p>
    <w:p w14:paraId="3D217D50" w14:textId="77777777" w:rsidR="00B113E3" w:rsidRDefault="00D31DDB">
      <w:pPr>
        <w:tabs>
          <w:tab w:val="left" w:pos="0"/>
        </w:tabs>
        <w:spacing w:after="0" w:line="240" w:lineRule="auto"/>
        <w:ind w:firstLine="540"/>
        <w:rPr>
          <w:rFonts w:ascii="Times New Roman" w:hAnsi="Times New Roman"/>
          <w:bCs/>
          <w:sz w:val="24"/>
          <w:szCs w:val="24"/>
          <w:lang w:val="uk-UA" w:eastAsia="ru-RU"/>
        </w:rPr>
      </w:pPr>
      <w:r>
        <w:rPr>
          <w:rFonts w:ascii="Times New Roman" w:hAnsi="Times New Roman"/>
          <w:bCs/>
          <w:sz w:val="24"/>
          <w:szCs w:val="24"/>
          <w:lang w:val="uk-UA" w:eastAsia="ru-RU"/>
        </w:rPr>
        <w:t>- рахунку-фактури;</w:t>
      </w:r>
    </w:p>
    <w:p w14:paraId="48D14D63" w14:textId="77777777" w:rsidR="00B113E3" w:rsidRDefault="00D31DDB">
      <w:pPr>
        <w:tabs>
          <w:tab w:val="left" w:pos="0"/>
        </w:tabs>
        <w:spacing w:after="0" w:line="240" w:lineRule="auto"/>
        <w:ind w:firstLine="540"/>
        <w:rPr>
          <w:rFonts w:ascii="Times New Roman" w:hAnsi="Times New Roman"/>
          <w:bCs/>
          <w:sz w:val="24"/>
          <w:szCs w:val="24"/>
          <w:lang w:val="uk-UA" w:eastAsia="ru-RU"/>
        </w:rPr>
      </w:pPr>
      <w:r>
        <w:rPr>
          <w:rFonts w:ascii="Times New Roman" w:hAnsi="Times New Roman"/>
          <w:bCs/>
          <w:sz w:val="24"/>
          <w:szCs w:val="24"/>
          <w:lang w:val="uk-UA" w:eastAsia="ru-RU"/>
        </w:rPr>
        <w:t>- акт здачі-приймання наданих послуг</w:t>
      </w:r>
      <w:r>
        <w:rPr>
          <w:rFonts w:ascii="Times New Roman" w:hAnsi="Times New Roman"/>
          <w:sz w:val="24"/>
          <w:szCs w:val="24"/>
          <w:lang w:val="uk-UA" w:eastAsia="ru-RU"/>
        </w:rPr>
        <w:t>;</w:t>
      </w:r>
    </w:p>
    <w:p w14:paraId="2092BB50" w14:textId="77777777" w:rsidR="00B113E3" w:rsidRDefault="00D31DDB">
      <w:pPr>
        <w:tabs>
          <w:tab w:val="left" w:pos="0"/>
        </w:tabs>
        <w:spacing w:after="0" w:line="240" w:lineRule="auto"/>
        <w:ind w:firstLine="540"/>
        <w:rPr>
          <w:rFonts w:ascii="Times New Roman" w:hAnsi="Times New Roman"/>
          <w:bCs/>
          <w:sz w:val="24"/>
          <w:szCs w:val="24"/>
          <w:lang w:val="uk-UA" w:eastAsia="ru-RU"/>
        </w:rPr>
      </w:pPr>
      <w:r>
        <w:rPr>
          <w:rFonts w:ascii="Times New Roman" w:hAnsi="Times New Roman"/>
          <w:bCs/>
          <w:sz w:val="24"/>
          <w:szCs w:val="24"/>
          <w:lang w:val="uk-UA" w:eastAsia="ru-RU"/>
        </w:rPr>
        <w:t xml:space="preserve">- протокол </w:t>
      </w:r>
      <w:r>
        <w:rPr>
          <w:rFonts w:ascii="Times New Roman" w:hAnsi="Times New Roman"/>
          <w:sz w:val="24"/>
          <w:szCs w:val="24"/>
          <w:lang w:val="uk-UA" w:eastAsia="ru-RU"/>
        </w:rPr>
        <w:t>випробувань (досліджень)</w:t>
      </w:r>
      <w:r>
        <w:rPr>
          <w:rFonts w:ascii="Times New Roman" w:hAnsi="Times New Roman"/>
          <w:bCs/>
          <w:sz w:val="24"/>
          <w:szCs w:val="24"/>
          <w:lang w:val="uk-UA" w:eastAsia="ru-RU"/>
        </w:rPr>
        <w:t>.</w:t>
      </w:r>
    </w:p>
    <w:p w14:paraId="3828B891" w14:textId="77777777" w:rsidR="00B113E3" w:rsidRDefault="00D31DDB">
      <w:pPr>
        <w:tabs>
          <w:tab w:val="left" w:pos="0"/>
        </w:tabs>
        <w:spacing w:after="0" w:line="240" w:lineRule="auto"/>
        <w:ind w:firstLine="540"/>
        <w:rPr>
          <w:rFonts w:ascii="Times New Roman" w:hAnsi="Times New Roman"/>
          <w:bCs/>
          <w:sz w:val="24"/>
          <w:szCs w:val="24"/>
          <w:lang w:eastAsia="ru-RU"/>
        </w:rPr>
      </w:pPr>
      <w:r>
        <w:rPr>
          <w:rFonts w:ascii="Times New Roman" w:hAnsi="Times New Roman"/>
          <w:bCs/>
          <w:sz w:val="24"/>
          <w:szCs w:val="24"/>
          <w:lang w:val="uk-UA" w:eastAsia="ru-RU"/>
        </w:rPr>
        <w:t xml:space="preserve">7.4. Електронна адреса(и) Замовника: </w:t>
      </w:r>
      <w:permStart w:id="116928177" w:edGrp="everyone"/>
      <w:r>
        <w:rPr>
          <w:rFonts w:ascii="Times New Roman" w:hAnsi="Times New Roman"/>
          <w:bCs/>
          <w:sz w:val="24"/>
          <w:szCs w:val="24"/>
          <w:lang w:val="uk-UA" w:eastAsia="ru-RU"/>
        </w:rPr>
        <w:t>_____________________________</w:t>
      </w:r>
      <w:permEnd w:id="116928177"/>
    </w:p>
    <w:p w14:paraId="0D3D579D" w14:textId="77777777" w:rsidR="00B113E3" w:rsidRDefault="00D31DDB">
      <w:pPr>
        <w:tabs>
          <w:tab w:val="left" w:pos="0"/>
        </w:tabs>
        <w:spacing w:after="0" w:line="240" w:lineRule="auto"/>
        <w:ind w:firstLine="540"/>
        <w:rPr>
          <w:rFonts w:ascii="Times New Roman" w:hAnsi="Times New Roman"/>
          <w:bCs/>
          <w:sz w:val="24"/>
          <w:szCs w:val="24"/>
          <w:lang w:val="uk-UA" w:eastAsia="ru-RU"/>
        </w:rPr>
      </w:pPr>
      <w:r>
        <w:rPr>
          <w:rFonts w:ascii="Times New Roman" w:hAnsi="Times New Roman"/>
          <w:bCs/>
          <w:sz w:val="24"/>
          <w:szCs w:val="24"/>
          <w:lang w:val="uk-UA" w:eastAsia="ru-RU"/>
        </w:rPr>
        <w:t xml:space="preserve">7.5. Електронна адреса(и) Виконавця: </w:t>
      </w:r>
      <w:proofErr w:type="spellStart"/>
      <w:r>
        <w:rPr>
          <w:rFonts w:ascii="Times New Roman" w:hAnsi="Times New Roman"/>
          <w:bCs/>
          <w:sz w:val="24"/>
          <w:szCs w:val="24"/>
          <w:lang w:val="en-US" w:eastAsia="ru-RU"/>
        </w:rPr>
        <w:t>zrazky</w:t>
      </w:r>
      <w:proofErr w:type="spellEnd"/>
      <w:r>
        <w:rPr>
          <w:rFonts w:ascii="Times New Roman" w:hAnsi="Times New Roman"/>
          <w:bCs/>
          <w:sz w:val="24"/>
          <w:szCs w:val="24"/>
          <w:lang w:eastAsia="ru-RU"/>
        </w:rPr>
        <w:t>@</w:t>
      </w:r>
      <w:r>
        <w:rPr>
          <w:rFonts w:ascii="Times New Roman" w:hAnsi="Times New Roman"/>
          <w:bCs/>
          <w:sz w:val="24"/>
          <w:szCs w:val="24"/>
          <w:lang w:val="en-US" w:eastAsia="ru-RU"/>
        </w:rPr>
        <w:t>bls</w:t>
      </w:r>
      <w:r>
        <w:rPr>
          <w:rFonts w:ascii="Times New Roman" w:hAnsi="Times New Roman"/>
          <w:bCs/>
          <w:sz w:val="24"/>
          <w:szCs w:val="24"/>
          <w:lang w:eastAsia="ru-RU"/>
        </w:rPr>
        <w:t>.</w:t>
      </w:r>
      <w:r>
        <w:rPr>
          <w:rFonts w:ascii="Times New Roman" w:hAnsi="Times New Roman"/>
          <w:bCs/>
          <w:sz w:val="24"/>
          <w:szCs w:val="24"/>
          <w:lang w:val="en-US" w:eastAsia="ru-RU"/>
        </w:rPr>
        <w:t>com</w:t>
      </w:r>
      <w:r>
        <w:rPr>
          <w:rFonts w:ascii="Times New Roman" w:hAnsi="Times New Roman"/>
          <w:bCs/>
          <w:sz w:val="24"/>
          <w:szCs w:val="24"/>
          <w:lang w:eastAsia="ru-RU"/>
        </w:rPr>
        <w:t>.</w:t>
      </w:r>
      <w:proofErr w:type="spellStart"/>
      <w:r>
        <w:rPr>
          <w:rFonts w:ascii="Times New Roman" w:hAnsi="Times New Roman"/>
          <w:bCs/>
          <w:sz w:val="24"/>
          <w:szCs w:val="24"/>
          <w:lang w:val="en-US" w:eastAsia="ru-RU"/>
        </w:rPr>
        <w:t>ua</w:t>
      </w:r>
      <w:proofErr w:type="spellEnd"/>
    </w:p>
    <w:p w14:paraId="0556D9B6" w14:textId="77777777" w:rsidR="00B113E3" w:rsidRDefault="00D31DDB">
      <w:pPr>
        <w:tabs>
          <w:tab w:val="left" w:pos="0"/>
        </w:tabs>
        <w:spacing w:after="0" w:line="240" w:lineRule="auto"/>
        <w:ind w:firstLine="540"/>
        <w:rPr>
          <w:rFonts w:ascii="Times New Roman" w:hAnsi="Times New Roman"/>
          <w:bCs/>
          <w:sz w:val="24"/>
          <w:szCs w:val="24"/>
          <w:lang w:val="uk-UA" w:eastAsia="ru-RU"/>
        </w:rPr>
      </w:pPr>
      <w:r>
        <w:rPr>
          <w:rFonts w:ascii="Times New Roman" w:hAnsi="Times New Roman"/>
          <w:bCs/>
          <w:sz w:val="24"/>
          <w:szCs w:val="24"/>
          <w:lang w:val="uk-UA" w:eastAsia="ru-RU"/>
        </w:rPr>
        <w:t>7.6. Електронні листи та документи, якими обмінюються Сторони надаються в паперовому вигляді за умови вимоги однієї із Сторін.</w:t>
      </w:r>
    </w:p>
    <w:p w14:paraId="6FEACD04" w14:textId="77777777" w:rsidR="00B113E3" w:rsidRDefault="00B113E3">
      <w:pPr>
        <w:tabs>
          <w:tab w:val="left" w:pos="0"/>
        </w:tabs>
        <w:spacing w:after="0" w:line="240" w:lineRule="auto"/>
        <w:ind w:firstLine="540"/>
        <w:rPr>
          <w:rFonts w:ascii="Times New Roman" w:hAnsi="Times New Roman"/>
          <w:bCs/>
          <w:sz w:val="10"/>
          <w:szCs w:val="24"/>
          <w:lang w:val="uk-UA" w:eastAsia="ru-RU"/>
        </w:rPr>
      </w:pPr>
    </w:p>
    <w:p w14:paraId="1DC8119C" w14:textId="77777777" w:rsidR="00B113E3" w:rsidRDefault="00D31DDB">
      <w:pPr>
        <w:tabs>
          <w:tab w:val="left" w:pos="0"/>
        </w:tabs>
        <w:spacing w:after="120" w:line="240" w:lineRule="auto"/>
        <w:ind w:firstLine="539"/>
        <w:jc w:val="center"/>
        <w:rPr>
          <w:rFonts w:ascii="Times New Roman" w:hAnsi="Times New Roman"/>
          <w:b/>
          <w:bCs/>
          <w:sz w:val="24"/>
          <w:szCs w:val="24"/>
          <w:lang w:val="uk-UA" w:eastAsia="ru-RU"/>
        </w:rPr>
      </w:pPr>
      <w:r>
        <w:rPr>
          <w:rFonts w:ascii="Times New Roman" w:hAnsi="Times New Roman"/>
          <w:b/>
          <w:bCs/>
          <w:sz w:val="24"/>
          <w:szCs w:val="24"/>
          <w:lang w:val="uk-UA" w:eastAsia="ru-RU"/>
        </w:rPr>
        <w:t>8. Обставини непереборної сили</w:t>
      </w:r>
    </w:p>
    <w:p w14:paraId="1F584A97"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8.1. Сторони звільняються від відповідальності за повне або часткове невиконання зобов'язань по цьому Договору, якщо це невиконання стало наслідком дії обставин непереборної сили, тобто: пожежі, повені, іншого стихійного лиха, війни, військових операцій будь-якого характеру, заборони експорту чи імпорту, рішень державної влади, епідемій чи інших незалежних від Сторін обставин, якщо ці обставини безпосередньо вплинули на виконання цього Договору.</w:t>
      </w:r>
    </w:p>
    <w:p w14:paraId="1932502F"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8.2. Сторона, для якої склались неможливі умови для виконання зобов'язань по цьому Договору, повинна протягом трьох робочих діб в письмовій формі сповістити протилежну сторону про настання чи закінчення обставин, які перешкоджають виконанню умов цього Договору.</w:t>
      </w:r>
    </w:p>
    <w:p w14:paraId="3A3ADFEF"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8.3. Достатнім підтвердженням дії обставин непереборної сили є довідка ТПП України, що повинна надаватися протягом 5 календарних днів із моменту виникнення обставин непереборної сили.</w:t>
      </w:r>
    </w:p>
    <w:p w14:paraId="7FADAAE3" w14:textId="77777777" w:rsidR="00B113E3" w:rsidRDefault="00D31DDB">
      <w:pPr>
        <w:tabs>
          <w:tab w:val="left" w:pos="0"/>
        </w:tabs>
        <w:spacing w:after="120" w:line="240" w:lineRule="auto"/>
        <w:ind w:firstLine="539"/>
        <w:jc w:val="center"/>
        <w:rPr>
          <w:rFonts w:ascii="Times New Roman" w:hAnsi="Times New Roman"/>
          <w:b/>
          <w:bCs/>
          <w:sz w:val="24"/>
          <w:szCs w:val="24"/>
          <w:lang w:val="uk-UA" w:eastAsia="ru-RU"/>
        </w:rPr>
      </w:pPr>
      <w:r>
        <w:rPr>
          <w:rFonts w:ascii="Times New Roman" w:hAnsi="Times New Roman"/>
          <w:b/>
          <w:bCs/>
          <w:sz w:val="24"/>
          <w:szCs w:val="24"/>
          <w:lang w:val="uk-UA" w:eastAsia="ru-RU"/>
        </w:rPr>
        <w:t>9. Врегулювання спірних питань</w:t>
      </w:r>
    </w:p>
    <w:p w14:paraId="4481C937"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9.1. Всі суперечності і розбіжності, які виникають протягом виконання умов цього Договору, вирішуються за взаємною згодою Сторін шляхом переговорів.</w:t>
      </w:r>
    </w:p>
    <w:p w14:paraId="42111B79"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Pr>
          <w:rFonts w:ascii="Times New Roman" w:hAnsi="Times New Roman"/>
          <w:sz w:val="24"/>
          <w:szCs w:val="24"/>
          <w:lang w:val="uk-UA" w:eastAsia="ru-RU"/>
        </w:rPr>
        <w:t>9.2. Якщо сторони не дійшли згоди для досягнення взаємовигідного рішення, суперечності та розбіжності підлягають вирішенню в судовому порядку згідно чинного законодавства України.</w:t>
      </w:r>
    </w:p>
    <w:p w14:paraId="2557B84A" w14:textId="77777777" w:rsidR="00B113E3" w:rsidRDefault="00D31DDB">
      <w:pPr>
        <w:tabs>
          <w:tab w:val="left" w:pos="0"/>
        </w:tabs>
        <w:spacing w:after="12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10.</w:t>
      </w:r>
      <w:r>
        <w:rPr>
          <w:rFonts w:ascii="Times New Roman" w:hAnsi="Times New Roman"/>
          <w:b/>
          <w:bCs/>
          <w:lang w:val="uk-UA" w:eastAsia="ru-RU"/>
        </w:rPr>
        <w:t xml:space="preserve"> </w:t>
      </w:r>
      <w:r>
        <w:rPr>
          <w:rFonts w:ascii="Times New Roman" w:hAnsi="Times New Roman"/>
          <w:b/>
          <w:bCs/>
          <w:sz w:val="24"/>
          <w:szCs w:val="24"/>
          <w:lang w:val="uk-UA" w:eastAsia="ru-RU"/>
        </w:rPr>
        <w:t>Умови використання електронних підписів.</w:t>
      </w:r>
    </w:p>
    <w:p w14:paraId="3145C5BA" w14:textId="77777777" w:rsidR="00B113E3" w:rsidRDefault="00D31DDB">
      <w:p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ab/>
        <w:t>10.1.</w:t>
      </w:r>
      <w:r>
        <w:rPr>
          <w:rFonts w:ascii="Times New Roman" w:hAnsi="Times New Roman"/>
          <w:sz w:val="24"/>
          <w:szCs w:val="24"/>
          <w:lang w:val="uk-UA" w:eastAsia="ru-RU"/>
        </w:rPr>
        <w:tab/>
        <w:t>Сторони відповідно до вимог Цивільного кодексу України, Закону України «Про електронні довірчі послуги», Закону України «Про електронні документи та електронний документообіг», нормативних актів Національного банку України, визначили умови використання кваліфікованих електронних підписів (далі також – «КЕП»), удосконалених електронних підписів, які базуються на кваліфікованих сертифікатах відкритих ключів (далі також – «УЕП») під час створення, оброблення та зберігання електронних документів протягом дії Договору.</w:t>
      </w:r>
    </w:p>
    <w:p w14:paraId="5CBF380D" w14:textId="77777777" w:rsidR="00B113E3" w:rsidRDefault="00D31DDB">
      <w:p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ab/>
        <w:t>10.2.</w:t>
      </w:r>
      <w:r>
        <w:rPr>
          <w:rFonts w:ascii="Times New Roman" w:hAnsi="Times New Roman"/>
          <w:sz w:val="24"/>
          <w:szCs w:val="24"/>
          <w:lang w:val="uk-UA" w:eastAsia="ru-RU"/>
        </w:rPr>
        <w:tab/>
        <w:t xml:space="preserve">Сторони домовились під час створення, оброблення та зберігання електронних документів (Договору та електронних документів, пов’язаних з внесенням змін до Договору) електронних документів, пов’язаних з виконанням умов або зобов’язань за Договором протягом дії Договору використовувати наступні види електронних підписів (далі також – «ЕП»): УЕП, КЕП. Визначення зазначених видів підписів застосовується відповідно до законодавства України. </w:t>
      </w:r>
    </w:p>
    <w:p w14:paraId="2ED62F81" w14:textId="77777777" w:rsidR="00B113E3" w:rsidRDefault="00D31DDB">
      <w:p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ab/>
        <w:t>10.3.</w:t>
      </w:r>
      <w:r>
        <w:rPr>
          <w:rFonts w:ascii="Times New Roman" w:hAnsi="Times New Roman"/>
          <w:sz w:val="24"/>
          <w:szCs w:val="24"/>
          <w:lang w:val="uk-UA" w:eastAsia="ru-RU"/>
        </w:rPr>
        <w:tab/>
        <w:t xml:space="preserve">Перевірка цілісності, достовірності та авторства електронних документів, на які накладено КЕП/УЕП Сторін, а також перевірка зазначених ЕП уповноважених представників Замовника та Виконавця, здійснюється Сервісом електронного документообігу «Вчасно» (https://vchasno.ua/), та/або з використанням інших публічних сервісів (зокрема, https://ca.informjust.ua/, https://czo.gov.ua/verify), відповідно до регламентів роботи цих сервісів/систем. </w:t>
      </w:r>
    </w:p>
    <w:p w14:paraId="69E9271A" w14:textId="77777777" w:rsidR="00B113E3" w:rsidRDefault="00D31DDB">
      <w:p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ab/>
        <w:t>10.4.</w:t>
      </w:r>
      <w:r>
        <w:rPr>
          <w:rFonts w:ascii="Times New Roman" w:hAnsi="Times New Roman"/>
          <w:sz w:val="24"/>
          <w:szCs w:val="24"/>
          <w:lang w:val="uk-UA" w:eastAsia="ru-RU"/>
        </w:rPr>
        <w:tab/>
        <w:t>Сторони домовились, що мають право укладати між собою в електронній формі та/або на папері будь-які додаткові угоди або договори про внесення змін до Договору, а також оформляти будь-які інші документи, які створюються Сторонами або Стороною під час виконання Договору, в електронному вигляді. Право визначення форми документа (в електронному вигляді або на папері) належить Виконавцеві.</w:t>
      </w:r>
    </w:p>
    <w:p w14:paraId="308DF5F9" w14:textId="77777777" w:rsidR="00B113E3" w:rsidRDefault="00D31DDB">
      <w:p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ab/>
        <w:t>10.5.</w:t>
      </w:r>
      <w:r>
        <w:rPr>
          <w:rFonts w:ascii="Times New Roman" w:hAnsi="Times New Roman"/>
          <w:sz w:val="24"/>
          <w:szCs w:val="24"/>
          <w:lang w:val="uk-UA" w:eastAsia="ru-RU"/>
        </w:rPr>
        <w:tab/>
        <w:t>Сторони взаємно визнають юридичну (доказову) силу Договору/додаткових угод/договорів про внесення змін, інших документів, оформлених Сторонами у вигляді електронних документів, підписаних Сторонами з використанням КЕП/УЕП без необхідності їх підтвердження документом(</w:t>
      </w:r>
      <w:proofErr w:type="spellStart"/>
      <w:r>
        <w:rPr>
          <w:rFonts w:ascii="Times New Roman" w:hAnsi="Times New Roman"/>
          <w:sz w:val="24"/>
          <w:szCs w:val="24"/>
          <w:lang w:val="uk-UA" w:eastAsia="ru-RU"/>
        </w:rPr>
        <w:t>ами</w:t>
      </w:r>
      <w:proofErr w:type="spellEnd"/>
      <w:r>
        <w:rPr>
          <w:rFonts w:ascii="Times New Roman" w:hAnsi="Times New Roman"/>
          <w:sz w:val="24"/>
          <w:szCs w:val="24"/>
          <w:lang w:val="uk-UA" w:eastAsia="ru-RU"/>
        </w:rPr>
        <w:t>) на паперовому носії з накладенням на нього власноручних підписів. Юридична сила електронних документів, укладених з використанням КЕП/УЕП, не може бути заперечена Сторонами лише на тій підставі, що вони укладені  із використанням ЕП та/або мають електронну форму.</w:t>
      </w:r>
    </w:p>
    <w:p w14:paraId="51223004" w14:textId="77777777" w:rsidR="00B113E3" w:rsidRDefault="00D31DDB">
      <w:p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ab/>
        <w:t>10.6.</w:t>
      </w:r>
      <w:r>
        <w:rPr>
          <w:rFonts w:ascii="Times New Roman" w:hAnsi="Times New Roman"/>
          <w:sz w:val="24"/>
          <w:szCs w:val="24"/>
          <w:lang w:val="uk-UA" w:eastAsia="ru-RU"/>
        </w:rPr>
        <w:tab/>
        <w:t>Електронний документ, відправлений Стороною засобами Сервісу «Вчасно» та/або іншого публічного сервісу, вважається одержаним іншою Стороною в день його відправлення. Якщо документ був відправлений у неробочий день, датою отримання документа вважається перший за днем відправлення робочий день.</w:t>
      </w:r>
    </w:p>
    <w:p w14:paraId="2798EC23" w14:textId="77777777" w:rsidR="00B113E3" w:rsidRDefault="00D31DDB">
      <w:p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ab/>
        <w:t>10.7.</w:t>
      </w:r>
      <w:r>
        <w:rPr>
          <w:rFonts w:ascii="Times New Roman" w:hAnsi="Times New Roman"/>
          <w:sz w:val="24"/>
          <w:szCs w:val="24"/>
          <w:lang w:val="uk-UA" w:eastAsia="ru-RU"/>
        </w:rPr>
        <w:tab/>
        <w:t>Електронні документи, отримані іншою Стороною за допомогою Сервісу «Вчасно» та/або іншого публічного сервісу, не можуть бути заперечені, оскаржені або визнані недійсними з підстав їх надсилання не уповноваженими на те особами та вважаються належним чином підписаними уповноваженими особами Сторони, яка їх надіслала іншій Стороні. Сторони самостійно встановлюють процедури використання та контролю за використанням користувачами ЕП.</w:t>
      </w:r>
    </w:p>
    <w:p w14:paraId="30A7B6A9" w14:textId="77777777" w:rsidR="00B113E3" w:rsidRDefault="00D31DDB">
      <w:pPr>
        <w:tabs>
          <w:tab w:val="left" w:pos="0"/>
        </w:tabs>
        <w:spacing w:after="120" w:line="240" w:lineRule="auto"/>
        <w:ind w:firstLine="539"/>
        <w:jc w:val="center"/>
        <w:rPr>
          <w:rFonts w:ascii="Times New Roman" w:hAnsi="Times New Roman"/>
          <w:b/>
          <w:bCs/>
          <w:sz w:val="24"/>
          <w:szCs w:val="24"/>
          <w:lang w:val="uk-UA" w:eastAsia="ru-RU"/>
        </w:rPr>
      </w:pPr>
      <w:r>
        <w:rPr>
          <w:rFonts w:ascii="Times New Roman" w:hAnsi="Times New Roman"/>
          <w:b/>
          <w:bCs/>
          <w:sz w:val="24"/>
          <w:szCs w:val="24"/>
          <w:lang w:val="uk-UA" w:eastAsia="ru-RU"/>
        </w:rPr>
        <w:t xml:space="preserve"> 11. Строк дії договору</w:t>
      </w:r>
    </w:p>
    <w:p w14:paraId="2D1730DC" w14:textId="71E78C57" w:rsidR="00B113E3" w:rsidRDefault="00D31DDB">
      <w:pPr>
        <w:tabs>
          <w:tab w:val="left" w:pos="0"/>
        </w:tabs>
        <w:spacing w:after="0" w:line="240" w:lineRule="auto"/>
        <w:ind w:firstLine="540"/>
        <w:jc w:val="both"/>
        <w:outlineLvl w:val="0"/>
        <w:rPr>
          <w:rFonts w:ascii="Times New Roman" w:hAnsi="Times New Roman"/>
          <w:sz w:val="24"/>
          <w:szCs w:val="24"/>
          <w:lang w:val="uk-UA" w:eastAsia="ru-RU"/>
        </w:rPr>
      </w:pPr>
      <w:r w:rsidRPr="00D31DDB">
        <w:rPr>
          <w:rFonts w:ascii="Times New Roman" w:hAnsi="Times New Roman"/>
          <w:sz w:val="24"/>
          <w:szCs w:val="24"/>
          <w:lang w:eastAsia="ru-RU"/>
        </w:rPr>
        <w:t>11.1</w:t>
      </w:r>
      <w:r>
        <w:rPr>
          <w:rFonts w:ascii="Times New Roman" w:hAnsi="Times New Roman"/>
          <w:sz w:val="24"/>
          <w:szCs w:val="24"/>
          <w:lang w:val="uk-UA" w:eastAsia="ru-RU"/>
        </w:rPr>
        <w:t>. Договір набирає чинності з моменту його підписання i діє до 31 грудня 202</w:t>
      </w:r>
      <w:r w:rsidR="003C7F0E">
        <w:rPr>
          <w:rFonts w:ascii="Times New Roman" w:hAnsi="Times New Roman"/>
          <w:sz w:val="24"/>
          <w:szCs w:val="24"/>
          <w:lang w:val="en-US" w:eastAsia="ru-RU"/>
        </w:rPr>
        <w:t>6</w:t>
      </w:r>
      <w:r>
        <w:rPr>
          <w:rFonts w:ascii="Times New Roman" w:hAnsi="Times New Roman"/>
          <w:sz w:val="24"/>
          <w:szCs w:val="24"/>
          <w:lang w:val="uk-UA" w:eastAsia="ru-RU"/>
        </w:rPr>
        <w:t xml:space="preserve"> року.</w:t>
      </w:r>
    </w:p>
    <w:p w14:paraId="6DBA3BFD"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sidRPr="00D31DDB">
        <w:rPr>
          <w:rFonts w:ascii="Times New Roman" w:hAnsi="Times New Roman"/>
          <w:sz w:val="24"/>
          <w:szCs w:val="24"/>
          <w:lang w:eastAsia="ru-RU"/>
        </w:rPr>
        <w:t>11.2</w:t>
      </w:r>
      <w:r>
        <w:rPr>
          <w:rFonts w:ascii="Times New Roman" w:hAnsi="Times New Roman"/>
          <w:sz w:val="24"/>
          <w:szCs w:val="24"/>
          <w:lang w:val="uk-UA" w:eastAsia="ru-RU"/>
        </w:rPr>
        <w:t>. Даний Договір продовжує свою дію на наступний календарний рік, при умові якщо будь-яка Сторона за 20 календарних днів до закінчення строку дії Договору письмово не заперечуватиме про його пролонгацію.</w:t>
      </w:r>
    </w:p>
    <w:p w14:paraId="1C9C5179"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sidRPr="00D31DDB">
        <w:rPr>
          <w:rFonts w:ascii="Times New Roman" w:hAnsi="Times New Roman"/>
          <w:sz w:val="24"/>
          <w:szCs w:val="24"/>
          <w:lang w:eastAsia="ru-RU"/>
        </w:rPr>
        <w:t>11.3</w:t>
      </w:r>
      <w:r>
        <w:rPr>
          <w:rFonts w:ascii="Times New Roman" w:hAnsi="Times New Roman"/>
          <w:sz w:val="24"/>
          <w:szCs w:val="24"/>
          <w:lang w:val="uk-UA" w:eastAsia="ru-RU"/>
        </w:rPr>
        <w:t>. Договір складається у двох примірниках українською мовою, що мають однакову юридичну силу, по одному примірнику для кожної із Сторін.</w:t>
      </w:r>
    </w:p>
    <w:p w14:paraId="33EE4C79" w14:textId="77777777" w:rsidR="00B113E3" w:rsidRDefault="00D31DDB">
      <w:pPr>
        <w:tabs>
          <w:tab w:val="left" w:pos="0"/>
        </w:tabs>
        <w:spacing w:after="0" w:line="240" w:lineRule="auto"/>
        <w:ind w:firstLine="540"/>
        <w:jc w:val="both"/>
        <w:rPr>
          <w:rFonts w:ascii="Times New Roman" w:hAnsi="Times New Roman"/>
          <w:sz w:val="24"/>
          <w:szCs w:val="24"/>
          <w:lang w:val="uk-UA" w:eastAsia="ru-RU"/>
        </w:rPr>
      </w:pPr>
      <w:r w:rsidRPr="00D31DDB">
        <w:rPr>
          <w:rFonts w:ascii="Times New Roman" w:hAnsi="Times New Roman"/>
          <w:sz w:val="24"/>
          <w:szCs w:val="24"/>
          <w:lang w:eastAsia="ru-RU"/>
        </w:rPr>
        <w:t>11.4</w:t>
      </w:r>
      <w:r>
        <w:rPr>
          <w:rFonts w:ascii="Times New Roman" w:hAnsi="Times New Roman"/>
          <w:sz w:val="24"/>
          <w:szCs w:val="24"/>
          <w:lang w:val="uk-UA" w:eastAsia="ru-RU"/>
        </w:rPr>
        <w:t>. Договір включає в себе Додатки, які є його невід’ємною частиною.</w:t>
      </w:r>
    </w:p>
    <w:p w14:paraId="57F89CAA" w14:textId="77777777" w:rsidR="00B113E3" w:rsidRDefault="00B113E3">
      <w:pPr>
        <w:spacing w:after="0" w:line="240" w:lineRule="auto"/>
        <w:jc w:val="center"/>
        <w:rPr>
          <w:rFonts w:ascii="Times New Roman" w:hAnsi="Times New Roman"/>
          <w:b/>
          <w:bCs/>
          <w:sz w:val="24"/>
          <w:szCs w:val="24"/>
          <w:lang w:val="uk-UA" w:eastAsia="ru-RU"/>
        </w:rPr>
      </w:pPr>
    </w:p>
    <w:p w14:paraId="779F165F" w14:textId="77777777" w:rsidR="00B113E3" w:rsidRDefault="00D31DDB">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11. Розрахункові рахунки та юридичні адреси сторін:</w:t>
      </w:r>
    </w:p>
    <w:tbl>
      <w:tblPr>
        <w:tblW w:w="9747" w:type="dxa"/>
        <w:tblLayout w:type="fixed"/>
        <w:tblLook w:val="0000" w:firstRow="0" w:lastRow="0" w:firstColumn="0" w:lastColumn="0" w:noHBand="0" w:noVBand="0"/>
      </w:tblPr>
      <w:tblGrid>
        <w:gridCol w:w="4929"/>
        <w:gridCol w:w="4818"/>
      </w:tblGrid>
      <w:tr w:rsidR="00B113E3" w14:paraId="25B7BEF9" w14:textId="77777777">
        <w:tc>
          <w:tcPr>
            <w:tcW w:w="4928" w:type="dxa"/>
            <w:tcBorders>
              <w:top w:val="single" w:sz="4" w:space="0" w:color="000000"/>
              <w:left w:val="single" w:sz="4" w:space="0" w:color="000000"/>
              <w:bottom w:val="single" w:sz="4" w:space="0" w:color="000000"/>
              <w:right w:val="single" w:sz="4" w:space="0" w:color="000000"/>
            </w:tcBorders>
          </w:tcPr>
          <w:p w14:paraId="2D2A3AF1" w14:textId="77777777" w:rsidR="00B113E3" w:rsidRDefault="00D31DDB">
            <w:pPr>
              <w:widowControl w:val="0"/>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Виконавець</w:t>
            </w:r>
          </w:p>
        </w:tc>
        <w:tc>
          <w:tcPr>
            <w:tcW w:w="4818" w:type="dxa"/>
            <w:tcBorders>
              <w:top w:val="single" w:sz="4" w:space="0" w:color="000000"/>
              <w:left w:val="single" w:sz="4" w:space="0" w:color="000000"/>
              <w:bottom w:val="single" w:sz="4" w:space="0" w:color="000000"/>
              <w:right w:val="single" w:sz="4" w:space="0" w:color="000000"/>
            </w:tcBorders>
          </w:tcPr>
          <w:p w14:paraId="4823EFEA" w14:textId="77777777" w:rsidR="00B113E3" w:rsidRDefault="00D31DDB">
            <w:pPr>
              <w:widowControl w:val="0"/>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Замовник</w:t>
            </w:r>
          </w:p>
        </w:tc>
      </w:tr>
      <w:tr w:rsidR="00B113E3" w14:paraId="0E8CA5AA" w14:textId="77777777">
        <w:tc>
          <w:tcPr>
            <w:tcW w:w="4928" w:type="dxa"/>
            <w:tcBorders>
              <w:top w:val="single" w:sz="4" w:space="0" w:color="000000"/>
              <w:left w:val="single" w:sz="4" w:space="0" w:color="000000"/>
              <w:bottom w:val="single" w:sz="4" w:space="0" w:color="000000"/>
              <w:right w:val="single" w:sz="4" w:space="0" w:color="000000"/>
            </w:tcBorders>
          </w:tcPr>
          <w:p w14:paraId="7E4D223B" w14:textId="77777777" w:rsidR="009A5762" w:rsidRDefault="009A5762" w:rsidP="009A5762">
            <w:pPr>
              <w:widowControl w:val="0"/>
              <w:spacing w:after="0" w:line="240" w:lineRule="auto"/>
              <w:rPr>
                <w:rFonts w:ascii="Times New Roman" w:hAnsi="Times New Roman"/>
                <w:b/>
                <w:sz w:val="24"/>
                <w:szCs w:val="24"/>
                <w:lang w:val="uk-UA" w:eastAsia="ru-RU"/>
              </w:rPr>
            </w:pPr>
            <w:r>
              <w:rPr>
                <w:rFonts w:ascii="Times New Roman" w:hAnsi="Times New Roman"/>
                <w:b/>
                <w:sz w:val="24"/>
                <w:szCs w:val="24"/>
                <w:lang w:val="uk-UA" w:eastAsia="ru-RU"/>
              </w:rPr>
              <w:t>ТОВ «Експертний центр діагностики та лабораторного супроводу «</w:t>
            </w:r>
            <w:proofErr w:type="spellStart"/>
            <w:r>
              <w:rPr>
                <w:rFonts w:ascii="Times New Roman" w:hAnsi="Times New Roman"/>
                <w:b/>
                <w:sz w:val="24"/>
                <w:szCs w:val="24"/>
                <w:lang w:val="uk-UA" w:eastAsia="ru-RU"/>
              </w:rPr>
              <w:t>Біолайтс</w:t>
            </w:r>
            <w:proofErr w:type="spellEnd"/>
            <w:r>
              <w:rPr>
                <w:rFonts w:ascii="Times New Roman" w:hAnsi="Times New Roman"/>
                <w:b/>
                <w:sz w:val="24"/>
                <w:szCs w:val="24"/>
                <w:lang w:val="uk-UA" w:eastAsia="ru-RU"/>
              </w:rPr>
              <w:t>»</w:t>
            </w:r>
          </w:p>
          <w:p w14:paraId="70271D07" w14:textId="77777777" w:rsidR="009A5762" w:rsidRDefault="009A5762" w:rsidP="009A5762">
            <w:pPr>
              <w:widowControl w:val="0"/>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Юридична адреса: 02099,м.Київ, </w:t>
            </w:r>
          </w:p>
          <w:p w14:paraId="27918F74" w14:textId="77777777" w:rsidR="009A5762" w:rsidRDefault="009A5762" w:rsidP="009A5762">
            <w:pPr>
              <w:widowControl w:val="0"/>
              <w:spacing w:after="0" w:line="240" w:lineRule="auto"/>
              <w:rPr>
                <w:rFonts w:ascii="Times New Roman" w:hAnsi="Times New Roman"/>
                <w:sz w:val="24"/>
                <w:szCs w:val="24"/>
                <w:lang w:val="uk-UA" w:eastAsia="ru-RU"/>
              </w:rPr>
            </w:pPr>
            <w:proofErr w:type="spellStart"/>
            <w:r>
              <w:rPr>
                <w:rFonts w:ascii="Times New Roman" w:hAnsi="Times New Roman"/>
                <w:sz w:val="24"/>
                <w:szCs w:val="24"/>
                <w:lang w:val="uk-UA" w:eastAsia="ru-RU"/>
              </w:rPr>
              <w:t>вул.Ялтинська</w:t>
            </w:r>
            <w:proofErr w:type="spellEnd"/>
            <w:r>
              <w:rPr>
                <w:rFonts w:ascii="Times New Roman" w:hAnsi="Times New Roman"/>
                <w:sz w:val="24"/>
                <w:szCs w:val="24"/>
                <w:lang w:val="uk-UA" w:eastAsia="ru-RU"/>
              </w:rPr>
              <w:t>, буд 5Б</w:t>
            </w:r>
          </w:p>
          <w:p w14:paraId="16391D00" w14:textId="77777777" w:rsidR="009A5762" w:rsidRDefault="009A5762" w:rsidP="009A5762">
            <w:pPr>
              <w:widowControl w:val="0"/>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Код ЄДРПОУ 32345069</w:t>
            </w:r>
          </w:p>
          <w:p w14:paraId="281A43E5" w14:textId="77777777" w:rsidR="009A5762" w:rsidRDefault="009A5762" w:rsidP="009A5762">
            <w:pPr>
              <w:widowControl w:val="0"/>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ІПН 323450626513</w:t>
            </w:r>
          </w:p>
          <w:p w14:paraId="12AB7931" w14:textId="77777777" w:rsidR="009A5762" w:rsidRDefault="009A5762" w:rsidP="009A5762">
            <w:pPr>
              <w:widowControl w:val="0"/>
              <w:spacing w:after="0" w:line="240" w:lineRule="auto"/>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П/р UA553348510000000026001104051</w:t>
            </w:r>
          </w:p>
          <w:p w14:paraId="57550DD6" w14:textId="77777777" w:rsidR="009A5762" w:rsidRDefault="009A5762" w:rsidP="009A5762">
            <w:pPr>
              <w:widowControl w:val="0"/>
              <w:spacing w:after="0" w:line="240" w:lineRule="auto"/>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Банк ПАТ «ПУМБ»</w:t>
            </w:r>
          </w:p>
          <w:p w14:paraId="7500BE0E" w14:textId="77777777" w:rsidR="009A5762" w:rsidRDefault="009A5762" w:rsidP="009A5762">
            <w:pPr>
              <w:widowControl w:val="0"/>
              <w:spacing w:after="0" w:line="240" w:lineRule="auto"/>
              <w:rPr>
                <w:rFonts w:ascii="Times New Roman" w:hAnsi="Times New Roman"/>
                <w:sz w:val="24"/>
                <w:szCs w:val="24"/>
                <w:lang w:val="uk-UA" w:eastAsia="ru-RU"/>
              </w:rPr>
            </w:pPr>
            <w:r>
              <w:rPr>
                <w:rFonts w:ascii="Times New Roman" w:hAnsi="Times New Roman"/>
                <w:color w:val="000000" w:themeColor="text1"/>
                <w:sz w:val="24"/>
                <w:szCs w:val="24"/>
                <w:lang w:val="uk-UA" w:eastAsia="ru-RU"/>
              </w:rPr>
              <w:t>МФО 3</w:t>
            </w:r>
            <w:r>
              <w:rPr>
                <w:rFonts w:ascii="Times New Roman" w:hAnsi="Times New Roman"/>
                <w:color w:val="000000" w:themeColor="text1"/>
                <w:sz w:val="24"/>
                <w:szCs w:val="24"/>
                <w:lang w:val="en-US" w:eastAsia="ru-RU"/>
              </w:rPr>
              <w:t>34851</w:t>
            </w:r>
          </w:p>
          <w:p w14:paraId="7EBEA57F" w14:textId="77777777" w:rsidR="00B113E3" w:rsidRDefault="00B113E3">
            <w:pPr>
              <w:widowControl w:val="0"/>
              <w:spacing w:after="0" w:line="240" w:lineRule="auto"/>
              <w:rPr>
                <w:rFonts w:ascii="Times New Roman" w:hAnsi="Times New Roman"/>
                <w:sz w:val="24"/>
                <w:szCs w:val="24"/>
                <w:lang w:val="uk-UA" w:eastAsia="ru-RU"/>
              </w:rPr>
            </w:pPr>
          </w:p>
          <w:p w14:paraId="72DFFB96" w14:textId="77777777" w:rsidR="00B113E3" w:rsidRDefault="00B113E3">
            <w:pPr>
              <w:widowControl w:val="0"/>
              <w:spacing w:after="0" w:line="240" w:lineRule="auto"/>
              <w:rPr>
                <w:rFonts w:ascii="Times New Roman" w:hAnsi="Times New Roman"/>
                <w:sz w:val="24"/>
                <w:szCs w:val="24"/>
                <w:lang w:val="uk-UA" w:eastAsia="ru-RU"/>
              </w:rPr>
            </w:pPr>
          </w:p>
        </w:tc>
        <w:tc>
          <w:tcPr>
            <w:tcW w:w="4818" w:type="dxa"/>
            <w:tcBorders>
              <w:top w:val="single" w:sz="4" w:space="0" w:color="000000"/>
              <w:left w:val="single" w:sz="4" w:space="0" w:color="000000"/>
              <w:bottom w:val="single" w:sz="4" w:space="0" w:color="000000"/>
              <w:right w:val="single" w:sz="4" w:space="0" w:color="000000"/>
            </w:tcBorders>
          </w:tcPr>
          <w:p w14:paraId="15C38C7A" w14:textId="77777777" w:rsidR="00B113E3" w:rsidRDefault="00D31DDB">
            <w:pPr>
              <w:widowControl w:val="0"/>
              <w:spacing w:after="0" w:line="240" w:lineRule="auto"/>
              <w:jc w:val="both"/>
              <w:rPr>
                <w:rFonts w:ascii="Times New Roman" w:hAnsi="Times New Roman"/>
                <w:sz w:val="24"/>
                <w:szCs w:val="24"/>
                <w:lang w:val="uk-UA" w:eastAsia="ru-RU"/>
              </w:rPr>
            </w:pPr>
            <w:permStart w:id="1601113067" w:edGrp="everyone"/>
            <w:r>
              <w:rPr>
                <w:rFonts w:ascii="Times New Roman" w:hAnsi="Times New Roman"/>
                <w:sz w:val="24"/>
                <w:szCs w:val="24"/>
                <w:lang w:val="uk-UA" w:eastAsia="ru-RU"/>
              </w:rPr>
              <w:t xml:space="preserve">                                                                       </w:t>
            </w:r>
          </w:p>
          <w:p w14:paraId="09F0D5DA" w14:textId="77777777" w:rsidR="00B113E3" w:rsidRDefault="00D31DDB">
            <w:pPr>
              <w:widowControl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p>
          <w:p w14:paraId="7748C224" w14:textId="77777777" w:rsidR="00B113E3" w:rsidRDefault="00D31DDB">
            <w:pPr>
              <w:widowControl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p>
          <w:p w14:paraId="3D4CD6E4" w14:textId="77777777" w:rsidR="00B113E3" w:rsidRDefault="00D31DDB">
            <w:pPr>
              <w:widowControl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p>
          <w:p w14:paraId="47DCAD63" w14:textId="77777777" w:rsidR="00B113E3" w:rsidRDefault="00D31DDB">
            <w:pPr>
              <w:widowControl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p>
          <w:p w14:paraId="77F49085" w14:textId="77777777" w:rsidR="00B113E3" w:rsidRDefault="00D31DDB">
            <w:pPr>
              <w:widowControl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p>
          <w:p w14:paraId="7C592B2F" w14:textId="77777777" w:rsidR="00B113E3" w:rsidRDefault="00D31DDB">
            <w:pPr>
              <w:widowControl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p>
          <w:p w14:paraId="03DAA76F" w14:textId="77777777" w:rsidR="00B113E3" w:rsidRDefault="00D31DDB">
            <w:pPr>
              <w:widowControl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p>
          <w:p w14:paraId="7655FC73" w14:textId="77777777" w:rsidR="00B113E3" w:rsidRDefault="00D31DDB">
            <w:pPr>
              <w:widowControl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p>
          <w:p w14:paraId="5BC2D1A5" w14:textId="77777777" w:rsidR="00B113E3" w:rsidRDefault="00D31DDB">
            <w:pPr>
              <w:widowControl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p>
          <w:p w14:paraId="5BF1892C" w14:textId="77777777" w:rsidR="00B113E3" w:rsidRDefault="00D31DDB">
            <w:pPr>
              <w:widowControl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p>
          <w:p w14:paraId="5C283BD8" w14:textId="77777777" w:rsidR="00B113E3" w:rsidRDefault="00D31DDB">
            <w:pPr>
              <w:widowControl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permEnd w:id="1601113067"/>
          </w:p>
        </w:tc>
      </w:tr>
      <w:tr w:rsidR="00B113E3" w14:paraId="70C029B4" w14:textId="77777777">
        <w:trPr>
          <w:trHeight w:val="405"/>
        </w:trPr>
        <w:tc>
          <w:tcPr>
            <w:tcW w:w="4928" w:type="dxa"/>
            <w:tcBorders>
              <w:top w:val="single" w:sz="4" w:space="0" w:color="000000"/>
              <w:left w:val="single" w:sz="4" w:space="0" w:color="000000"/>
              <w:bottom w:val="single" w:sz="4" w:space="0" w:color="000000"/>
              <w:right w:val="single" w:sz="4" w:space="0" w:color="000000"/>
            </w:tcBorders>
            <w:vAlign w:val="center"/>
          </w:tcPr>
          <w:p w14:paraId="44BC1637" w14:textId="77777777" w:rsidR="00B113E3" w:rsidRDefault="00D31DDB">
            <w:pPr>
              <w:widowControl w:val="0"/>
              <w:spacing w:after="0" w:line="240" w:lineRule="auto"/>
              <w:rPr>
                <w:rFonts w:ascii="Times New Roman" w:hAnsi="Times New Roman"/>
                <w:b/>
                <w:sz w:val="24"/>
                <w:szCs w:val="24"/>
                <w:lang w:val="uk-UA" w:eastAsia="ru-RU"/>
              </w:rPr>
            </w:pPr>
            <w:r>
              <w:rPr>
                <w:rFonts w:ascii="Times New Roman" w:hAnsi="Times New Roman"/>
                <w:b/>
                <w:sz w:val="24"/>
                <w:szCs w:val="24"/>
                <w:lang w:val="uk-UA" w:eastAsia="ru-RU"/>
              </w:rPr>
              <w:t xml:space="preserve">   </w:t>
            </w:r>
          </w:p>
          <w:p w14:paraId="7EAD234E" w14:textId="77777777" w:rsidR="00B113E3" w:rsidRDefault="00D31DDB">
            <w:pPr>
              <w:widowControl w:val="0"/>
              <w:spacing w:after="0" w:line="240" w:lineRule="auto"/>
              <w:rPr>
                <w:rFonts w:ascii="Times New Roman" w:hAnsi="Times New Roman"/>
                <w:b/>
                <w:sz w:val="24"/>
                <w:szCs w:val="24"/>
                <w:lang w:val="uk-UA" w:eastAsia="ru-RU"/>
              </w:rPr>
            </w:pPr>
            <w:r>
              <w:rPr>
                <w:rFonts w:ascii="Times New Roman" w:hAnsi="Times New Roman"/>
                <w:b/>
                <w:sz w:val="24"/>
                <w:szCs w:val="24"/>
                <w:lang w:val="uk-UA" w:eastAsia="ru-RU"/>
              </w:rPr>
              <w:t xml:space="preserve">Генеральний директор       </w:t>
            </w:r>
          </w:p>
          <w:p w14:paraId="533053AE" w14:textId="77777777" w:rsidR="00B113E3" w:rsidRDefault="00B113E3">
            <w:pPr>
              <w:widowControl w:val="0"/>
              <w:spacing w:after="0" w:line="240" w:lineRule="auto"/>
              <w:rPr>
                <w:rFonts w:ascii="Times New Roman" w:hAnsi="Times New Roman"/>
                <w:b/>
                <w:sz w:val="24"/>
                <w:szCs w:val="24"/>
                <w:lang w:val="uk-UA" w:eastAsia="ru-RU"/>
              </w:rPr>
            </w:pPr>
          </w:p>
          <w:p w14:paraId="00072D3B" w14:textId="5F336EDE" w:rsidR="00B113E3" w:rsidRDefault="003034F3">
            <w:pPr>
              <w:widowControl w:val="0"/>
              <w:spacing w:after="0" w:line="240" w:lineRule="auto"/>
              <w:rPr>
                <w:rFonts w:ascii="Times New Roman" w:hAnsi="Times New Roman"/>
                <w:b/>
                <w:sz w:val="24"/>
                <w:szCs w:val="24"/>
                <w:lang w:val="uk-UA" w:eastAsia="ru-RU"/>
              </w:rPr>
            </w:pPr>
            <w:r w:rsidRPr="00D31DDB">
              <w:rPr>
                <w:rFonts w:ascii="Times New Roman" w:hAnsi="Times New Roman"/>
                <w:b/>
                <w:bCs/>
                <w:sz w:val="24"/>
                <w:szCs w:val="24"/>
                <w:lang w:val="uk-UA" w:eastAsia="ru-RU"/>
              </w:rPr>
              <w:t>Добровольський</w:t>
            </w:r>
            <w:r w:rsidR="00D31DDB" w:rsidRPr="00D31DDB">
              <w:rPr>
                <w:rFonts w:ascii="Times New Roman" w:hAnsi="Times New Roman"/>
                <w:b/>
                <w:bCs/>
                <w:sz w:val="24"/>
                <w:szCs w:val="24"/>
                <w:lang w:val="uk-UA" w:eastAsia="ru-RU"/>
              </w:rPr>
              <w:t xml:space="preserve"> М.М.</w:t>
            </w:r>
            <w:r w:rsidR="00D31DDB">
              <w:rPr>
                <w:rFonts w:ascii="Times New Roman" w:hAnsi="Times New Roman"/>
                <w:b/>
                <w:sz w:val="24"/>
                <w:szCs w:val="24"/>
                <w:lang w:val="uk-UA" w:eastAsia="ru-RU"/>
              </w:rPr>
              <w:t xml:space="preserve">  __________________   </w:t>
            </w:r>
          </w:p>
        </w:tc>
        <w:tc>
          <w:tcPr>
            <w:tcW w:w="4818" w:type="dxa"/>
            <w:tcBorders>
              <w:top w:val="single" w:sz="4" w:space="0" w:color="000000"/>
              <w:left w:val="single" w:sz="4" w:space="0" w:color="000000"/>
              <w:bottom w:val="single" w:sz="4" w:space="0" w:color="000000"/>
              <w:right w:val="single" w:sz="4" w:space="0" w:color="000000"/>
            </w:tcBorders>
            <w:vAlign w:val="center"/>
          </w:tcPr>
          <w:p w14:paraId="2E5EDCF1" w14:textId="77777777" w:rsidR="00B113E3" w:rsidRDefault="00B113E3">
            <w:pPr>
              <w:widowControl w:val="0"/>
              <w:spacing w:after="0" w:line="240" w:lineRule="auto"/>
              <w:rPr>
                <w:rFonts w:ascii="Times New Roman" w:hAnsi="Times New Roman"/>
                <w:b/>
                <w:sz w:val="24"/>
                <w:szCs w:val="24"/>
                <w:lang w:val="uk-UA" w:eastAsia="ru-RU"/>
              </w:rPr>
            </w:pPr>
          </w:p>
          <w:p w14:paraId="084EDF59" w14:textId="77777777" w:rsidR="00B113E3" w:rsidRDefault="00D31DDB">
            <w:pPr>
              <w:widowControl w:val="0"/>
              <w:spacing w:after="0" w:line="240" w:lineRule="auto"/>
              <w:rPr>
                <w:rFonts w:ascii="Times New Roman" w:hAnsi="Times New Roman"/>
                <w:b/>
                <w:sz w:val="24"/>
                <w:szCs w:val="24"/>
                <w:lang w:val="uk-UA" w:eastAsia="ru-RU"/>
              </w:rPr>
            </w:pPr>
            <w:permStart w:id="1335978593" w:edGrp="everyone"/>
            <w:r>
              <w:rPr>
                <w:rFonts w:ascii="Times New Roman" w:hAnsi="Times New Roman"/>
                <w:b/>
                <w:sz w:val="24"/>
                <w:szCs w:val="24"/>
                <w:lang w:val="uk-UA" w:eastAsia="ru-RU"/>
              </w:rPr>
              <w:t>________________</w:t>
            </w:r>
            <w:permEnd w:id="1335978593"/>
          </w:p>
          <w:p w14:paraId="54DB199F" w14:textId="77777777" w:rsidR="00B113E3" w:rsidRDefault="00B113E3">
            <w:pPr>
              <w:widowControl w:val="0"/>
              <w:spacing w:after="0" w:line="240" w:lineRule="auto"/>
              <w:rPr>
                <w:rFonts w:ascii="Times New Roman" w:hAnsi="Times New Roman"/>
                <w:b/>
                <w:sz w:val="24"/>
                <w:szCs w:val="24"/>
                <w:lang w:val="uk-UA" w:eastAsia="ru-RU"/>
              </w:rPr>
            </w:pPr>
          </w:p>
          <w:p w14:paraId="7472BCC1" w14:textId="77777777" w:rsidR="00B113E3" w:rsidRDefault="00D31DDB">
            <w:pPr>
              <w:widowControl w:val="0"/>
              <w:spacing w:after="0" w:line="240" w:lineRule="auto"/>
              <w:rPr>
                <w:rFonts w:ascii="Times New Roman" w:hAnsi="Times New Roman"/>
                <w:b/>
                <w:sz w:val="24"/>
                <w:szCs w:val="24"/>
                <w:lang w:val="uk-UA" w:eastAsia="ru-RU"/>
              </w:rPr>
            </w:pPr>
            <w:permStart w:id="473833087" w:edGrp="everyone"/>
            <w:r>
              <w:rPr>
                <w:rFonts w:ascii="Times New Roman" w:hAnsi="Times New Roman"/>
                <w:b/>
                <w:sz w:val="24"/>
                <w:szCs w:val="24"/>
                <w:lang w:val="uk-UA" w:eastAsia="ru-RU"/>
              </w:rPr>
              <w:t>___________. __________________________</w:t>
            </w:r>
            <w:permEnd w:id="473833087"/>
          </w:p>
        </w:tc>
      </w:tr>
    </w:tbl>
    <w:p w14:paraId="170CC652" w14:textId="77777777" w:rsidR="00B113E3" w:rsidRDefault="00B113E3">
      <w:pPr>
        <w:rPr>
          <w:lang w:val="uk-UA"/>
        </w:rPr>
      </w:pPr>
    </w:p>
    <w:sectPr w:rsidR="00B113E3">
      <w:footerReference w:type="even" r:id="rId9"/>
      <w:footerReference w:type="default" r:id="rId10"/>
      <w:footerReference w:type="first" r:id="rId11"/>
      <w:pgSz w:w="11906" w:h="16838"/>
      <w:pgMar w:top="676" w:right="850" w:bottom="851" w:left="1134" w:header="0" w:footer="12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1896" w14:textId="77777777" w:rsidR="00006530" w:rsidRDefault="00006530">
      <w:pPr>
        <w:spacing w:after="0" w:line="240" w:lineRule="auto"/>
      </w:pPr>
      <w:r>
        <w:separator/>
      </w:r>
    </w:p>
  </w:endnote>
  <w:endnote w:type="continuationSeparator" w:id="0">
    <w:p w14:paraId="2EC1A10A" w14:textId="77777777" w:rsidR="00006530" w:rsidRDefault="0000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A612" w14:textId="77777777" w:rsidR="00B113E3" w:rsidRDefault="00D31DDB">
    <w:pPr>
      <w:pStyle w:val="a4"/>
      <w:ind w:right="360"/>
    </w:pPr>
    <w:r>
      <w:rPr>
        <w:noProof/>
      </w:rPr>
      <mc:AlternateContent>
        <mc:Choice Requires="wps">
          <w:drawing>
            <wp:anchor distT="0" distB="0" distL="0" distR="0" simplePos="0" relativeHeight="251658240" behindDoc="0" locked="0" layoutInCell="1" allowOverlap="1" wp14:anchorId="254251C8" wp14:editId="7C482CC3">
              <wp:simplePos x="0" y="0"/>
              <wp:positionH relativeFrom="margin">
                <wp:align>right</wp:align>
              </wp:positionH>
              <wp:positionV relativeFrom="paragraph">
                <wp:posOffset>635</wp:posOffset>
              </wp:positionV>
              <wp:extent cx="14605" cy="14605"/>
              <wp:effectExtent l="0" t="0" r="0" b="0"/>
              <wp:wrapSquare wrapText="bothSides"/>
              <wp:docPr id="1" name="Рам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77EA1D23" w14:textId="77777777" w:rsidR="00B113E3" w:rsidRDefault="00D31DDB">
                          <w:pPr>
                            <w:pStyle w:val="a4"/>
                            <w:rPr>
                              <w:rStyle w:val="a5"/>
                            </w:rPr>
                          </w:pPr>
                          <w:r>
                            <w:rPr>
                              <w:rStyle w:val="a5"/>
                            </w:rPr>
                            <w:fldChar w:fldCharType="begin"/>
                          </w:r>
                          <w:r>
                            <w:rPr>
                              <w:rStyle w:val="a5"/>
                            </w:rPr>
                            <w:instrText xml:space="preserve"> PAGE </w:instrText>
                          </w:r>
                          <w:r>
                            <w:rPr>
                              <w:rStyle w:val="a5"/>
                            </w:rPr>
                            <w:fldChar w:fldCharType="separate"/>
                          </w:r>
                          <w:r>
                            <w:rPr>
                              <w:rStyle w:val="a5"/>
                            </w:rPr>
                            <w:t>0</w:t>
                          </w:r>
                          <w:r>
                            <w:rPr>
                              <w:rStyle w:val="a5"/>
                            </w:rPr>
                            <w:fldChar w:fldCharType="end"/>
                          </w:r>
                        </w:p>
                      </w:txbxContent>
                    </wps:txbx>
                    <wps:bodyPr lIns="0" tIns="0" rIns="0" bIns="0" anchor="t">
                      <a:spAutoFit/>
                    </wps:bodyPr>
                  </wps:wsp>
                </a:graphicData>
              </a:graphic>
            </wp:anchor>
          </w:drawing>
        </mc:Choice>
        <mc:Fallback>
          <w:pict>
            <v:shapetype w14:anchorId="254251C8" id="_x0000_t202" coordsize="21600,21600" o:spt="202" path="m,l,21600r21600,l21600,xe">
              <v:stroke joinstyle="miter"/>
              <v:path gradientshapeok="t" o:connecttype="rect"/>
            </v:shapetype>
            <v:shape id="Рамка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77EA1D23" w14:textId="77777777" w:rsidR="00B113E3" w:rsidRDefault="00D31DDB">
                    <w:pPr>
                      <w:pStyle w:val="a4"/>
                      <w:rPr>
                        <w:rStyle w:val="a5"/>
                      </w:rPr>
                    </w:pPr>
                    <w:r>
                      <w:rPr>
                        <w:rStyle w:val="a5"/>
                      </w:rPr>
                      <w:fldChar w:fldCharType="begin"/>
                    </w:r>
                    <w:r>
                      <w:rPr>
                        <w:rStyle w:val="a5"/>
                      </w:rPr>
                      <w:instrText xml:space="preserve"> PAGE </w:instrText>
                    </w:r>
                    <w:r>
                      <w:rPr>
                        <w:rStyle w:val="a5"/>
                      </w:rPr>
                      <w:fldChar w:fldCharType="separate"/>
                    </w:r>
                    <w:r>
                      <w:rPr>
                        <w:rStyle w:val="a5"/>
                      </w:rPr>
                      <w:t>0</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1" w:type="dxa"/>
      <w:tblInd w:w="-318" w:type="dxa"/>
      <w:tblLayout w:type="fixed"/>
      <w:tblLook w:val="00A0" w:firstRow="1" w:lastRow="0" w:firstColumn="1" w:lastColumn="0" w:noHBand="0" w:noVBand="0"/>
    </w:tblPr>
    <w:tblGrid>
      <w:gridCol w:w="3261"/>
      <w:gridCol w:w="3544"/>
      <w:gridCol w:w="3086"/>
    </w:tblGrid>
    <w:tr w:rsidR="00B113E3" w14:paraId="73F00482" w14:textId="77777777">
      <w:tc>
        <w:tcPr>
          <w:tcW w:w="3261" w:type="dxa"/>
        </w:tcPr>
        <w:p w14:paraId="6961074D" w14:textId="77777777" w:rsidR="00B113E3" w:rsidRDefault="00B113E3">
          <w:pPr>
            <w:pStyle w:val="a4"/>
            <w:widowControl w:val="0"/>
            <w:ind w:right="360"/>
            <w:rPr>
              <w:lang w:val="uk-UA"/>
            </w:rPr>
          </w:pPr>
        </w:p>
      </w:tc>
      <w:tc>
        <w:tcPr>
          <w:tcW w:w="3544" w:type="dxa"/>
        </w:tcPr>
        <w:p w14:paraId="4A6205E4" w14:textId="77777777" w:rsidR="00B113E3" w:rsidRDefault="00B113E3">
          <w:pPr>
            <w:pStyle w:val="a4"/>
            <w:widowControl w:val="0"/>
            <w:ind w:right="360"/>
            <w:rPr>
              <w:lang w:val="uk-UA"/>
            </w:rPr>
          </w:pPr>
        </w:p>
      </w:tc>
      <w:tc>
        <w:tcPr>
          <w:tcW w:w="3086" w:type="dxa"/>
        </w:tcPr>
        <w:p w14:paraId="2D88CB67" w14:textId="77777777" w:rsidR="00B113E3" w:rsidRDefault="00D31DDB">
          <w:pPr>
            <w:pStyle w:val="a4"/>
            <w:widowControl w:val="0"/>
            <w:ind w:right="360"/>
            <w:jc w:val="right"/>
          </w:pPr>
          <w:proofErr w:type="spellStart"/>
          <w:r>
            <w:t>Ст</w:t>
          </w:r>
          <w:proofErr w:type="spellEnd"/>
          <w:r>
            <w:rPr>
              <w:lang w:val="uk-UA"/>
            </w:rPr>
            <w:t>о</w:t>
          </w:r>
          <w:r>
            <w:t>р</w:t>
          </w:r>
          <w:r>
            <w:rPr>
              <w:lang w:val="uk-UA"/>
            </w:rPr>
            <w:t>і</w:t>
          </w:r>
          <w:r>
            <w:t>н</w:t>
          </w:r>
          <w:r>
            <w:rPr>
              <w:lang w:val="uk-UA"/>
            </w:rPr>
            <w:t>к</w:t>
          </w:r>
          <w:r>
            <w:t xml:space="preserve">а </w:t>
          </w:r>
          <w:r>
            <w:rPr>
              <w:b/>
            </w:rPr>
            <w:fldChar w:fldCharType="begin"/>
          </w:r>
          <w:r>
            <w:rPr>
              <w:b/>
            </w:rPr>
            <w:instrText xml:space="preserve"> PAGE \* ARABIC </w:instrText>
          </w:r>
          <w:r>
            <w:rPr>
              <w:b/>
            </w:rPr>
            <w:fldChar w:fldCharType="separate"/>
          </w:r>
          <w:r>
            <w:rPr>
              <w:b/>
            </w:rPr>
            <w:t>5</w:t>
          </w:r>
          <w:r>
            <w:rPr>
              <w:b/>
            </w:rPr>
            <w:fldChar w:fldCharType="end"/>
          </w:r>
          <w:r>
            <w:t xml:space="preserve"> з </w:t>
          </w:r>
          <w:r>
            <w:rPr>
              <w:b/>
            </w:rPr>
            <w:fldChar w:fldCharType="begin"/>
          </w:r>
          <w:r>
            <w:rPr>
              <w:b/>
            </w:rPr>
            <w:instrText xml:space="preserve"> NUMPAGES \* ARABIC </w:instrText>
          </w:r>
          <w:r>
            <w:rPr>
              <w:b/>
            </w:rPr>
            <w:fldChar w:fldCharType="separate"/>
          </w:r>
          <w:r>
            <w:rPr>
              <w:b/>
            </w:rPr>
            <w:t>5</w:t>
          </w:r>
          <w:r>
            <w:rPr>
              <w:b/>
            </w:rPr>
            <w:fldChar w:fldCharType="end"/>
          </w:r>
        </w:p>
      </w:tc>
    </w:tr>
  </w:tbl>
  <w:p w14:paraId="59E9E41D" w14:textId="77777777" w:rsidR="00B113E3" w:rsidRDefault="00B113E3">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1" w:type="dxa"/>
      <w:tblInd w:w="-318" w:type="dxa"/>
      <w:tblLayout w:type="fixed"/>
      <w:tblLook w:val="00A0" w:firstRow="1" w:lastRow="0" w:firstColumn="1" w:lastColumn="0" w:noHBand="0" w:noVBand="0"/>
    </w:tblPr>
    <w:tblGrid>
      <w:gridCol w:w="3261"/>
      <w:gridCol w:w="3544"/>
      <w:gridCol w:w="3086"/>
    </w:tblGrid>
    <w:tr w:rsidR="00B113E3" w14:paraId="39C2C2C0" w14:textId="77777777">
      <w:tc>
        <w:tcPr>
          <w:tcW w:w="3261" w:type="dxa"/>
        </w:tcPr>
        <w:p w14:paraId="61CF4AC0" w14:textId="77777777" w:rsidR="00B113E3" w:rsidRDefault="00B113E3">
          <w:pPr>
            <w:pStyle w:val="a4"/>
            <w:widowControl w:val="0"/>
            <w:ind w:right="360"/>
            <w:rPr>
              <w:lang w:val="uk-UA"/>
            </w:rPr>
          </w:pPr>
        </w:p>
      </w:tc>
      <w:tc>
        <w:tcPr>
          <w:tcW w:w="3544" w:type="dxa"/>
        </w:tcPr>
        <w:p w14:paraId="68738A47" w14:textId="77777777" w:rsidR="00B113E3" w:rsidRDefault="00B113E3">
          <w:pPr>
            <w:pStyle w:val="a4"/>
            <w:widowControl w:val="0"/>
            <w:ind w:right="360"/>
            <w:rPr>
              <w:lang w:val="uk-UA"/>
            </w:rPr>
          </w:pPr>
        </w:p>
      </w:tc>
      <w:tc>
        <w:tcPr>
          <w:tcW w:w="3086" w:type="dxa"/>
        </w:tcPr>
        <w:p w14:paraId="338CC087" w14:textId="77777777" w:rsidR="00B113E3" w:rsidRDefault="00D31DDB">
          <w:pPr>
            <w:pStyle w:val="a4"/>
            <w:widowControl w:val="0"/>
            <w:ind w:right="360"/>
            <w:jc w:val="right"/>
          </w:pPr>
          <w:proofErr w:type="spellStart"/>
          <w:r>
            <w:t>Ст</w:t>
          </w:r>
          <w:proofErr w:type="spellEnd"/>
          <w:r>
            <w:rPr>
              <w:lang w:val="uk-UA"/>
            </w:rPr>
            <w:t>о</w:t>
          </w:r>
          <w:r>
            <w:t>р</w:t>
          </w:r>
          <w:r>
            <w:rPr>
              <w:lang w:val="uk-UA"/>
            </w:rPr>
            <w:t>і</w:t>
          </w:r>
          <w:r>
            <w:t>н</w:t>
          </w:r>
          <w:r>
            <w:rPr>
              <w:lang w:val="uk-UA"/>
            </w:rPr>
            <w:t>к</w:t>
          </w:r>
          <w:r>
            <w:t xml:space="preserve">а </w:t>
          </w:r>
          <w:r>
            <w:rPr>
              <w:b/>
            </w:rPr>
            <w:fldChar w:fldCharType="begin"/>
          </w:r>
          <w:r>
            <w:rPr>
              <w:b/>
            </w:rPr>
            <w:instrText xml:space="preserve"> PAGE \* ARABIC </w:instrText>
          </w:r>
          <w:r>
            <w:rPr>
              <w:b/>
            </w:rPr>
            <w:fldChar w:fldCharType="separate"/>
          </w:r>
          <w:r>
            <w:rPr>
              <w:b/>
            </w:rPr>
            <w:t>5</w:t>
          </w:r>
          <w:r>
            <w:rPr>
              <w:b/>
            </w:rPr>
            <w:fldChar w:fldCharType="end"/>
          </w:r>
          <w:r>
            <w:t xml:space="preserve"> з </w:t>
          </w:r>
          <w:r>
            <w:rPr>
              <w:b/>
            </w:rPr>
            <w:fldChar w:fldCharType="begin"/>
          </w:r>
          <w:r>
            <w:rPr>
              <w:b/>
            </w:rPr>
            <w:instrText xml:space="preserve"> NUMPAGES \* ARABIC </w:instrText>
          </w:r>
          <w:r>
            <w:rPr>
              <w:b/>
            </w:rPr>
            <w:fldChar w:fldCharType="separate"/>
          </w:r>
          <w:r>
            <w:rPr>
              <w:b/>
            </w:rPr>
            <w:t>5</w:t>
          </w:r>
          <w:r>
            <w:rPr>
              <w:b/>
            </w:rPr>
            <w:fldChar w:fldCharType="end"/>
          </w:r>
        </w:p>
      </w:tc>
    </w:tr>
  </w:tbl>
  <w:p w14:paraId="7FB61311" w14:textId="77777777" w:rsidR="00B113E3" w:rsidRDefault="00B113E3">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BEB0" w14:textId="77777777" w:rsidR="00006530" w:rsidRDefault="00006530">
      <w:pPr>
        <w:spacing w:after="0" w:line="240" w:lineRule="auto"/>
      </w:pPr>
      <w:r>
        <w:separator/>
      </w:r>
    </w:p>
  </w:footnote>
  <w:footnote w:type="continuationSeparator" w:id="0">
    <w:p w14:paraId="55DCD8DE" w14:textId="77777777" w:rsidR="00006530" w:rsidRDefault="00006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0FBC"/>
    <w:multiLevelType w:val="multilevel"/>
    <w:tmpl w:val="986C0E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E02F7B"/>
    <w:multiLevelType w:val="multilevel"/>
    <w:tmpl w:val="713EBFFC"/>
    <w:lvl w:ilvl="0">
      <w:start w:val="1"/>
      <w:numFmt w:val="decimal"/>
      <w:lvlText w:val="%1."/>
      <w:lvlJc w:val="left"/>
      <w:pPr>
        <w:tabs>
          <w:tab w:val="num" w:pos="720"/>
        </w:tabs>
        <w:ind w:left="720" w:hanging="360"/>
      </w:pPr>
      <w:rPr>
        <w:rFonts w:cs="Times New Roman"/>
      </w:rPr>
    </w:lvl>
    <w:lvl w:ilvl="1">
      <w:numFmt w:val="none"/>
      <w:suff w:val="nothing"/>
      <w:lvlText w:val=""/>
      <w:lvlJc w:val="left"/>
      <w:pPr>
        <w:tabs>
          <w:tab w:val="num" w:pos="360"/>
        </w:tabs>
        <w:ind w:left="0" w:firstLine="0"/>
      </w:pPr>
      <w:rPr>
        <w:rFonts w:cs="Times New Roman"/>
      </w:rPr>
    </w:lvl>
    <w:lvl w:ilvl="2">
      <w:numFmt w:val="none"/>
      <w:suff w:val="nothing"/>
      <w:lvlText w:val=""/>
      <w:lvlJc w:val="left"/>
      <w:pPr>
        <w:tabs>
          <w:tab w:val="num" w:pos="360"/>
        </w:tabs>
        <w:ind w:left="0" w:firstLine="0"/>
      </w:pPr>
      <w:rPr>
        <w:rFonts w:cs="Times New Roman"/>
      </w:rPr>
    </w:lvl>
    <w:lvl w:ilvl="3">
      <w:numFmt w:val="none"/>
      <w:suff w:val="nothing"/>
      <w:lvlText w:val=""/>
      <w:lvlJc w:val="left"/>
      <w:pPr>
        <w:tabs>
          <w:tab w:val="num" w:pos="360"/>
        </w:tabs>
        <w:ind w:left="0" w:firstLine="0"/>
      </w:pPr>
      <w:rPr>
        <w:rFonts w:cs="Times New Roman"/>
      </w:rPr>
    </w:lvl>
    <w:lvl w:ilvl="4">
      <w:numFmt w:val="none"/>
      <w:suff w:val="nothing"/>
      <w:lvlText w:val=""/>
      <w:lvlJc w:val="left"/>
      <w:pPr>
        <w:tabs>
          <w:tab w:val="num" w:pos="360"/>
        </w:tabs>
        <w:ind w:left="0" w:firstLine="0"/>
      </w:pPr>
      <w:rPr>
        <w:rFonts w:cs="Times New Roman"/>
      </w:rPr>
    </w:lvl>
    <w:lvl w:ilvl="5">
      <w:numFmt w:val="none"/>
      <w:suff w:val="nothing"/>
      <w:lvlText w:val=""/>
      <w:lvlJc w:val="left"/>
      <w:pPr>
        <w:tabs>
          <w:tab w:val="num" w:pos="360"/>
        </w:tabs>
        <w:ind w:left="0" w:firstLine="0"/>
      </w:pPr>
      <w:rPr>
        <w:rFonts w:cs="Times New Roman"/>
      </w:rPr>
    </w:lvl>
    <w:lvl w:ilvl="6">
      <w:numFmt w:val="none"/>
      <w:suff w:val="nothing"/>
      <w:lvlText w:val=""/>
      <w:lvlJc w:val="left"/>
      <w:pPr>
        <w:tabs>
          <w:tab w:val="num" w:pos="360"/>
        </w:tabs>
        <w:ind w:left="0" w:firstLine="0"/>
      </w:pPr>
      <w:rPr>
        <w:rFonts w:cs="Times New Roman"/>
      </w:rPr>
    </w:lvl>
    <w:lvl w:ilvl="7">
      <w:numFmt w:val="none"/>
      <w:suff w:val="nothing"/>
      <w:lvlText w:val=""/>
      <w:lvlJc w:val="left"/>
      <w:pPr>
        <w:tabs>
          <w:tab w:val="num" w:pos="360"/>
        </w:tabs>
        <w:ind w:left="0" w:firstLine="0"/>
      </w:pPr>
      <w:rPr>
        <w:rFonts w:cs="Times New Roman"/>
      </w:rPr>
    </w:lvl>
    <w:lvl w:ilvl="8">
      <w:numFmt w:val="none"/>
      <w:suff w:val="nothing"/>
      <w:lvlText w:val=""/>
      <w:lvlJc w:val="left"/>
      <w:pPr>
        <w:tabs>
          <w:tab w:val="num" w:pos="360"/>
        </w:tabs>
        <w:ind w:left="0" w:firstLine="0"/>
      </w:pPr>
      <w:rPr>
        <w:rFonts w:cs="Times New Roman"/>
      </w:rPr>
    </w:lvl>
  </w:abstractNum>
  <w:num w:numId="1" w16cid:durableId="348141942">
    <w:abstractNumId w:val="1"/>
  </w:num>
  <w:num w:numId="2" w16cid:durableId="172216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3E3"/>
    <w:rsid w:val="00006530"/>
    <w:rsid w:val="00013E70"/>
    <w:rsid w:val="00162888"/>
    <w:rsid w:val="00231505"/>
    <w:rsid w:val="003034F3"/>
    <w:rsid w:val="003C7F0E"/>
    <w:rsid w:val="00467222"/>
    <w:rsid w:val="00505E65"/>
    <w:rsid w:val="005D72D1"/>
    <w:rsid w:val="005F4A14"/>
    <w:rsid w:val="00633A57"/>
    <w:rsid w:val="00783CFB"/>
    <w:rsid w:val="009A5762"/>
    <w:rsid w:val="009F0C8C"/>
    <w:rsid w:val="00A80C74"/>
    <w:rsid w:val="00B113E3"/>
    <w:rsid w:val="00C556F7"/>
    <w:rsid w:val="00C9741C"/>
    <w:rsid w:val="00D31DDB"/>
    <w:rsid w:val="00D4204E"/>
    <w:rsid w:val="00DE4C83"/>
    <w:rsid w:val="00EB413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F4BC"/>
  <w15:docId w15:val="{5FF77B55-DF05-4CBF-BAAC-F347542F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53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ій колонтитул Знак"/>
    <w:link w:val="a4"/>
    <w:uiPriority w:val="99"/>
    <w:qFormat/>
    <w:locked/>
    <w:rsid w:val="00733B93"/>
    <w:rPr>
      <w:rFonts w:ascii="Times New Roman" w:hAnsi="Times New Roman" w:cs="Times New Roman"/>
      <w:sz w:val="24"/>
      <w:szCs w:val="24"/>
      <w:lang w:eastAsia="ru-RU"/>
    </w:rPr>
  </w:style>
  <w:style w:type="character" w:styleId="a5">
    <w:name w:val="page number"/>
    <w:uiPriority w:val="99"/>
    <w:qFormat/>
    <w:rsid w:val="00733B93"/>
    <w:rPr>
      <w:rFonts w:cs="Times New Roman"/>
    </w:rPr>
  </w:style>
  <w:style w:type="character" w:styleId="a6">
    <w:name w:val="annotation reference"/>
    <w:uiPriority w:val="99"/>
    <w:qFormat/>
    <w:rsid w:val="00733B93"/>
    <w:rPr>
      <w:rFonts w:cs="Times New Roman"/>
      <w:sz w:val="16"/>
    </w:rPr>
  </w:style>
  <w:style w:type="character" w:customStyle="1" w:styleId="a7">
    <w:name w:val="Текст примітки Знак"/>
    <w:link w:val="a8"/>
    <w:uiPriority w:val="99"/>
    <w:qFormat/>
    <w:locked/>
    <w:rsid w:val="00733B93"/>
    <w:rPr>
      <w:rFonts w:ascii="Times New Roman" w:hAnsi="Times New Roman" w:cs="Times New Roman"/>
      <w:sz w:val="20"/>
      <w:szCs w:val="20"/>
      <w:lang w:eastAsia="ru-RU"/>
    </w:rPr>
  </w:style>
  <w:style w:type="character" w:customStyle="1" w:styleId="a9">
    <w:name w:val="Текст у виносці Знак"/>
    <w:link w:val="aa"/>
    <w:uiPriority w:val="99"/>
    <w:semiHidden/>
    <w:qFormat/>
    <w:locked/>
    <w:rsid w:val="00733B93"/>
    <w:rPr>
      <w:rFonts w:ascii="Segoe UI" w:hAnsi="Segoe UI" w:cs="Segoe UI"/>
      <w:sz w:val="18"/>
      <w:szCs w:val="18"/>
    </w:rPr>
  </w:style>
  <w:style w:type="character" w:customStyle="1" w:styleId="ab">
    <w:name w:val="Тема примітки Знак"/>
    <w:link w:val="ac"/>
    <w:uiPriority w:val="99"/>
    <w:semiHidden/>
    <w:qFormat/>
    <w:locked/>
    <w:rsid w:val="00091E2B"/>
    <w:rPr>
      <w:rFonts w:ascii="Times New Roman" w:hAnsi="Times New Roman" w:cs="Times New Roman"/>
      <w:b/>
      <w:bCs/>
      <w:sz w:val="20"/>
      <w:szCs w:val="20"/>
      <w:lang w:eastAsia="ru-RU"/>
    </w:rPr>
  </w:style>
  <w:style w:type="character" w:styleId="ad">
    <w:name w:val="Hyperlink"/>
    <w:basedOn w:val="a0"/>
    <w:uiPriority w:val="99"/>
    <w:unhideWhenUsed/>
    <w:rsid w:val="009A251D"/>
    <w:rPr>
      <w:color w:val="0000FF" w:themeColor="hyperlink"/>
      <w:u w:val="single"/>
    </w:rPr>
  </w:style>
  <w:style w:type="character" w:customStyle="1" w:styleId="ae">
    <w:name w:val="Верхній колонтитул Знак"/>
    <w:basedOn w:val="a0"/>
    <w:link w:val="af"/>
    <w:uiPriority w:val="99"/>
    <w:qFormat/>
    <w:rsid w:val="008343F9"/>
    <w:rPr>
      <w:sz w:val="22"/>
      <w:szCs w:val="22"/>
      <w:lang w:eastAsia="en-US"/>
    </w:rPr>
  </w:style>
  <w:style w:type="character" w:styleId="af0">
    <w:name w:val="FollowedHyperlink"/>
    <w:basedOn w:val="a0"/>
    <w:uiPriority w:val="99"/>
    <w:semiHidden/>
    <w:unhideWhenUsed/>
    <w:rsid w:val="00964F9D"/>
    <w:rPr>
      <w:color w:val="800080" w:themeColor="followedHyperlink"/>
      <w:u w:val="single"/>
    </w:rPr>
  </w:style>
  <w:style w:type="paragraph" w:customStyle="1" w:styleId="af1">
    <w:name w:val="Заголовок"/>
    <w:basedOn w:val="a"/>
    <w:next w:val="af2"/>
    <w:qFormat/>
    <w:pPr>
      <w:keepNext/>
      <w:spacing w:before="240" w:after="120"/>
    </w:pPr>
    <w:rPr>
      <w:rFonts w:ascii="Liberation Sans" w:eastAsia="Microsoft YaHei" w:hAnsi="Liberation Sans" w:cs="Lucida Sans"/>
      <w:sz w:val="28"/>
      <w:szCs w:val="28"/>
    </w:rPr>
  </w:style>
  <w:style w:type="paragraph" w:styleId="af2">
    <w:name w:val="Body Text"/>
    <w:basedOn w:val="a"/>
    <w:pPr>
      <w:spacing w:after="140" w:line="276" w:lineRule="auto"/>
    </w:pPr>
  </w:style>
  <w:style w:type="paragraph" w:styleId="af3">
    <w:name w:val="List"/>
    <w:basedOn w:val="af2"/>
    <w:rPr>
      <w:rFonts w:cs="Lucida Sans"/>
    </w:rPr>
  </w:style>
  <w:style w:type="paragraph" w:styleId="af4">
    <w:name w:val="caption"/>
    <w:basedOn w:val="a"/>
    <w:qFormat/>
    <w:pPr>
      <w:suppressLineNumbers/>
      <w:spacing w:before="120" w:after="120"/>
    </w:pPr>
    <w:rPr>
      <w:rFonts w:cs="Lucida Sans"/>
      <w:i/>
      <w:iCs/>
      <w:sz w:val="24"/>
      <w:szCs w:val="24"/>
    </w:rPr>
  </w:style>
  <w:style w:type="paragraph" w:customStyle="1" w:styleId="af5">
    <w:name w:val="Покажчик"/>
    <w:basedOn w:val="a"/>
    <w:qFormat/>
    <w:pPr>
      <w:suppressLineNumbers/>
    </w:pPr>
    <w:rPr>
      <w:rFonts w:cs="Lucida Sans"/>
    </w:rPr>
  </w:style>
  <w:style w:type="paragraph" w:customStyle="1" w:styleId="af6">
    <w:name w:val="Верхній і нижній колонтитули"/>
    <w:basedOn w:val="a"/>
    <w:qFormat/>
  </w:style>
  <w:style w:type="paragraph" w:styleId="a4">
    <w:name w:val="footer"/>
    <w:basedOn w:val="a"/>
    <w:link w:val="a3"/>
    <w:uiPriority w:val="99"/>
    <w:rsid w:val="00733B93"/>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8">
    <w:name w:val="annotation text"/>
    <w:basedOn w:val="a"/>
    <w:link w:val="a7"/>
    <w:uiPriority w:val="99"/>
    <w:qFormat/>
    <w:rsid w:val="00733B93"/>
    <w:pPr>
      <w:spacing w:after="0" w:line="240" w:lineRule="auto"/>
    </w:pPr>
    <w:rPr>
      <w:rFonts w:ascii="Times New Roman" w:eastAsia="Times New Roman" w:hAnsi="Times New Roman"/>
      <w:sz w:val="20"/>
      <w:szCs w:val="20"/>
      <w:lang w:eastAsia="ru-RU"/>
    </w:rPr>
  </w:style>
  <w:style w:type="paragraph" w:styleId="aa">
    <w:name w:val="Balloon Text"/>
    <w:basedOn w:val="a"/>
    <w:link w:val="a9"/>
    <w:uiPriority w:val="99"/>
    <w:semiHidden/>
    <w:qFormat/>
    <w:rsid w:val="00733B93"/>
    <w:pPr>
      <w:spacing w:after="0" w:line="240" w:lineRule="auto"/>
    </w:pPr>
    <w:rPr>
      <w:rFonts w:ascii="Segoe UI" w:hAnsi="Segoe UI" w:cs="Segoe UI"/>
      <w:sz w:val="18"/>
      <w:szCs w:val="18"/>
    </w:rPr>
  </w:style>
  <w:style w:type="paragraph" w:styleId="ac">
    <w:name w:val="annotation subject"/>
    <w:basedOn w:val="a8"/>
    <w:next w:val="a8"/>
    <w:link w:val="ab"/>
    <w:uiPriority w:val="99"/>
    <w:semiHidden/>
    <w:qFormat/>
    <w:rsid w:val="00091E2B"/>
    <w:pPr>
      <w:spacing w:after="160"/>
    </w:pPr>
    <w:rPr>
      <w:rFonts w:ascii="Calibri" w:eastAsia="Calibri" w:hAnsi="Calibri"/>
      <w:b/>
      <w:bCs/>
      <w:lang w:eastAsia="en-US"/>
    </w:rPr>
  </w:style>
  <w:style w:type="paragraph" w:styleId="af">
    <w:name w:val="header"/>
    <w:basedOn w:val="a"/>
    <w:link w:val="ae"/>
    <w:uiPriority w:val="99"/>
    <w:unhideWhenUsed/>
    <w:rsid w:val="008343F9"/>
    <w:pPr>
      <w:tabs>
        <w:tab w:val="center" w:pos="4677"/>
        <w:tab w:val="right" w:pos="9355"/>
      </w:tabs>
      <w:spacing w:after="0" w:line="240" w:lineRule="auto"/>
    </w:pPr>
  </w:style>
  <w:style w:type="paragraph" w:customStyle="1" w:styleId="af7">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lights.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14C83-676B-43AF-9C2D-97811710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1972</Words>
  <Characters>13804</Characters>
  <Application>Microsoft Office Word</Application>
  <DocSecurity>0</DocSecurity>
  <Lines>273</Lines>
  <Paragraphs>104</Paragraphs>
  <ScaleCrop>false</ScaleCrop>
  <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Ivan Ilinskyi</cp:lastModifiedBy>
  <cp:revision>6</cp:revision>
  <cp:lastPrinted>2018-06-25T08:11:00Z</cp:lastPrinted>
  <dcterms:created xsi:type="dcterms:W3CDTF">2025-02-03T07:21:00Z</dcterms:created>
  <dcterms:modified xsi:type="dcterms:W3CDTF">2026-03-05T10:36:00Z</dcterms:modified>
  <dc:language>uk-UA</dc:language>
</cp:coreProperties>
</file>